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C15DD" w14:textId="51CA227C" w:rsidR="00935399" w:rsidRDefault="00C964BD" w:rsidP="00C964BD">
      <w:pPr>
        <w:spacing w:before="100" w:beforeAutospacing="1" w:after="100" w:afterAutospacing="1"/>
        <w:contextualSpacing/>
        <w:jc w:val="right"/>
        <w:rPr>
          <w:rFonts w:asciiTheme="minorHAnsi" w:hAnsiTheme="minorHAnsi" w:cstheme="minorHAnsi"/>
          <w:sz w:val="24"/>
          <w:szCs w:val="24"/>
        </w:rPr>
      </w:pPr>
      <w:bookmarkStart w:id="0" w:name="_GoBack"/>
      <w:bookmarkEnd w:id="0"/>
      <w:r>
        <w:rPr>
          <w:rFonts w:asciiTheme="minorHAnsi" w:hAnsiTheme="minorHAnsi" w:cstheme="minorHAnsi"/>
          <w:sz w:val="24"/>
          <w:szCs w:val="24"/>
        </w:rPr>
        <w:t xml:space="preserve">Roma, </w:t>
      </w:r>
      <w:r w:rsidR="00C712E7">
        <w:rPr>
          <w:rFonts w:asciiTheme="minorHAnsi" w:hAnsiTheme="minorHAnsi" w:cstheme="minorHAnsi"/>
          <w:sz w:val="24"/>
          <w:szCs w:val="24"/>
        </w:rPr>
        <w:t>1</w:t>
      </w:r>
      <w:r w:rsidR="0024395C">
        <w:rPr>
          <w:rFonts w:asciiTheme="minorHAnsi" w:hAnsiTheme="minorHAnsi" w:cstheme="minorHAnsi"/>
          <w:sz w:val="24"/>
          <w:szCs w:val="24"/>
        </w:rPr>
        <w:t>9 gennaio 2022</w:t>
      </w:r>
    </w:p>
    <w:p w14:paraId="6BD2A6ED" w14:textId="77777777" w:rsidR="00C964BD" w:rsidRPr="00F228CC" w:rsidRDefault="00C964BD" w:rsidP="00C964BD">
      <w:pPr>
        <w:spacing w:before="100" w:beforeAutospacing="1" w:after="100" w:afterAutospacing="1"/>
        <w:contextualSpacing/>
        <w:jc w:val="center"/>
        <w:rPr>
          <w:rFonts w:asciiTheme="minorHAnsi" w:hAnsiTheme="minorHAnsi" w:cstheme="minorHAnsi"/>
          <w:b/>
          <w:color w:val="1F497D" w:themeColor="text2"/>
          <w:sz w:val="10"/>
          <w:szCs w:val="10"/>
          <w:u w:val="single"/>
        </w:rPr>
      </w:pPr>
    </w:p>
    <w:p w14:paraId="1C5FCE16" w14:textId="3D73268E" w:rsidR="00411F71" w:rsidRDefault="00B03B50" w:rsidP="0024395C">
      <w:pPr>
        <w:widowControl w:val="0"/>
        <w:snapToGrid w:val="0"/>
        <w:jc w:val="center"/>
        <w:rPr>
          <w:rFonts w:ascii="Tahoma" w:hAnsi="Tahoma" w:cs="Tahoma"/>
          <w:b/>
          <w:snapToGrid/>
          <w:color w:val="1F497D" w:themeColor="text2"/>
          <w:sz w:val="28"/>
          <w:szCs w:val="28"/>
          <w:u w:val="single"/>
          <w:shd w:val="clear" w:color="auto" w:fill="FFFFFF"/>
        </w:rPr>
      </w:pPr>
      <w:r w:rsidRPr="007066D2">
        <w:rPr>
          <w:rFonts w:ascii="Tahoma" w:hAnsi="Tahoma" w:cs="Tahoma"/>
          <w:b/>
          <w:color w:val="333399"/>
          <w:sz w:val="28"/>
          <w:szCs w:val="28"/>
          <w:u w:val="single"/>
        </w:rPr>
        <w:t>NOTIZIARIO n.</w:t>
      </w:r>
      <w:r w:rsidR="00C712E7">
        <w:rPr>
          <w:rFonts w:ascii="Tahoma" w:hAnsi="Tahoma" w:cs="Tahoma"/>
          <w:b/>
          <w:color w:val="333399"/>
          <w:sz w:val="28"/>
          <w:szCs w:val="28"/>
          <w:u w:val="single"/>
        </w:rPr>
        <w:t>1</w:t>
      </w:r>
    </w:p>
    <w:p w14:paraId="0B1119A8" w14:textId="77777777" w:rsidR="0024395C" w:rsidRPr="0024395C" w:rsidRDefault="0024395C" w:rsidP="0024395C">
      <w:pPr>
        <w:widowControl w:val="0"/>
        <w:snapToGrid w:val="0"/>
        <w:jc w:val="center"/>
        <w:rPr>
          <w:rFonts w:ascii="Tahoma" w:hAnsi="Tahoma" w:cs="Tahoma"/>
          <w:b/>
          <w:snapToGrid/>
          <w:color w:val="1F497D" w:themeColor="text2"/>
          <w:sz w:val="28"/>
          <w:szCs w:val="28"/>
          <w:u w:val="single"/>
          <w:shd w:val="clear" w:color="auto" w:fill="FFFFFF"/>
        </w:rPr>
      </w:pPr>
    </w:p>
    <w:p w14:paraId="2CD100D0" w14:textId="77777777" w:rsidR="0024395C" w:rsidRPr="002A6B4A" w:rsidRDefault="0024395C" w:rsidP="0024395C">
      <w:pPr>
        <w:pStyle w:val="western"/>
        <w:jc w:val="center"/>
        <w:rPr>
          <w:rFonts w:ascii="Calibri" w:hAnsi="Calibri" w:cs="Calibri"/>
          <w:b/>
          <w:color w:val="000000"/>
          <w:sz w:val="42"/>
          <w:szCs w:val="42"/>
          <w:shd w:val="clear" w:color="auto" w:fill="FFFFFF"/>
          <w:lang w:val="it-IT"/>
        </w:rPr>
      </w:pPr>
      <w:r w:rsidRPr="002A6B4A">
        <w:rPr>
          <w:rFonts w:ascii="Calibri" w:hAnsi="Calibri" w:cs="Calibri"/>
          <w:b/>
          <w:color w:val="000000"/>
          <w:sz w:val="42"/>
          <w:szCs w:val="42"/>
          <w:shd w:val="clear" w:color="auto" w:fill="FFFFFF"/>
          <w:lang w:val="it-IT"/>
        </w:rPr>
        <w:t>DAL 1 MARZO</w:t>
      </w:r>
      <w:r>
        <w:rPr>
          <w:rFonts w:ascii="Calibri" w:hAnsi="Calibri" w:cs="Calibri"/>
          <w:b/>
          <w:color w:val="000000"/>
          <w:sz w:val="42"/>
          <w:szCs w:val="42"/>
          <w:shd w:val="clear" w:color="auto" w:fill="FFFFFF"/>
          <w:lang w:val="it-IT"/>
        </w:rPr>
        <w:t xml:space="preserve"> </w:t>
      </w:r>
      <w:r w:rsidRPr="002A6B4A">
        <w:rPr>
          <w:rFonts w:ascii="Calibri" w:hAnsi="Calibri" w:cs="Calibri"/>
          <w:b/>
          <w:color w:val="000000"/>
          <w:sz w:val="42"/>
          <w:szCs w:val="42"/>
          <w:shd w:val="clear" w:color="auto" w:fill="FFFFFF"/>
          <w:lang w:val="it-IT"/>
        </w:rPr>
        <w:t xml:space="preserve">2022, L’ASSEGNO UNICO E UNIVERSALE </w:t>
      </w:r>
    </w:p>
    <w:p w14:paraId="6918EDA6" w14:textId="77777777" w:rsidR="0024395C" w:rsidRPr="00E54E64" w:rsidRDefault="0024395C" w:rsidP="0024395C">
      <w:pPr>
        <w:pStyle w:val="western"/>
        <w:jc w:val="center"/>
        <w:rPr>
          <w:rFonts w:ascii="Calibri" w:hAnsi="Calibri" w:cs="Calibri"/>
          <w:b/>
          <w:color w:val="33337B"/>
          <w:shd w:val="clear" w:color="auto" w:fill="FFFFFF"/>
          <w:lang w:val="it-IT"/>
        </w:rPr>
      </w:pPr>
      <w:r w:rsidRPr="00E54E64">
        <w:rPr>
          <w:rFonts w:ascii="Calibri" w:hAnsi="Calibri" w:cs="Calibri"/>
          <w:b/>
          <w:color w:val="33337B"/>
          <w:shd w:val="clear" w:color="auto" w:fill="FFFFFF"/>
          <w:lang w:val="it-IT"/>
        </w:rPr>
        <w:t>Solo fino a febbraio p.v., gli assegni familiari e le detrazioni fiscali in essere.</w:t>
      </w:r>
    </w:p>
    <w:p w14:paraId="7C61DB15" w14:textId="77777777" w:rsidR="0024395C" w:rsidRPr="00E54E64" w:rsidRDefault="0024395C" w:rsidP="0024395C">
      <w:pPr>
        <w:pStyle w:val="western"/>
        <w:jc w:val="center"/>
        <w:rPr>
          <w:rFonts w:ascii="Calibri" w:hAnsi="Calibri" w:cs="Calibri"/>
          <w:b/>
          <w:color w:val="33337B"/>
          <w:shd w:val="clear" w:color="auto" w:fill="FFFFFF"/>
          <w:lang w:val="it-IT"/>
        </w:rPr>
      </w:pPr>
      <w:r w:rsidRPr="00E54E64">
        <w:rPr>
          <w:rFonts w:ascii="Calibri" w:hAnsi="Calibri" w:cs="Calibri"/>
          <w:b/>
          <w:color w:val="33337B"/>
          <w:shd w:val="clear" w:color="auto" w:fill="FFFFFF"/>
          <w:lang w:val="it-IT"/>
        </w:rPr>
        <w:t>Le domande debbono essere presentate, anche per via telematica, all’INPS.</w:t>
      </w:r>
    </w:p>
    <w:p w14:paraId="511EB667" w14:textId="6291DA26" w:rsidR="0024395C" w:rsidRPr="00E54E64" w:rsidRDefault="0024395C" w:rsidP="0024395C">
      <w:pPr>
        <w:pStyle w:val="western"/>
        <w:jc w:val="center"/>
        <w:rPr>
          <w:rStyle w:val="Nessuno"/>
          <w:rFonts w:ascii="Calibri" w:hAnsi="Calibri" w:cs="Calibri"/>
          <w:b/>
          <w:color w:val="33337B"/>
          <w:shd w:val="clear" w:color="auto" w:fill="FFFFFF"/>
        </w:rPr>
      </w:pPr>
      <w:r w:rsidRPr="00E54E64">
        <w:rPr>
          <w:rFonts w:ascii="Calibri" w:hAnsi="Calibri" w:cs="Calibri"/>
          <w:b/>
          <w:color w:val="33337B"/>
          <w:shd w:val="clear" w:color="auto" w:fill="FFFFFF"/>
          <w:lang w:val="it-IT"/>
        </w:rPr>
        <w:t>Importo assegno e maggiorazioni previste in base all’ISEE e la scheda INPS</w:t>
      </w:r>
    </w:p>
    <w:p w14:paraId="22487E56" w14:textId="77777777" w:rsidR="0024395C" w:rsidRPr="009B3D08" w:rsidRDefault="0024395C" w:rsidP="0024395C">
      <w:pPr>
        <w:jc w:val="center"/>
        <w:rPr>
          <w:rStyle w:val="Nessuno"/>
          <w:rFonts w:ascii="Calibri" w:hAnsi="Calibri"/>
          <w:b/>
          <w:bCs/>
          <w:color w:val="0070C0"/>
          <w:sz w:val="8"/>
          <w:szCs w:val="8"/>
          <w:u w:color="1F3864"/>
          <w:shd w:val="clear" w:color="auto" w:fill="FFFFFF"/>
        </w:rPr>
      </w:pPr>
    </w:p>
    <w:p w14:paraId="522378D1" w14:textId="77777777" w:rsidR="0024395C" w:rsidRDefault="0024395C" w:rsidP="0024395C">
      <w:pPr>
        <w:jc w:val="both"/>
        <w:rPr>
          <w:rStyle w:val="Nessuno"/>
          <w:rFonts w:ascii="Calibri" w:eastAsia="Calibri" w:hAnsi="Calibri" w:cs="Calibri"/>
          <w:sz w:val="10"/>
          <w:szCs w:val="10"/>
          <w:u w:color="1C1E21"/>
        </w:rPr>
      </w:pPr>
    </w:p>
    <w:p w14:paraId="35DEC005" w14:textId="77777777" w:rsidR="0024395C" w:rsidRPr="00517592" w:rsidRDefault="0024395C" w:rsidP="0024395C">
      <w:pPr>
        <w:shd w:val="clear" w:color="auto" w:fill="FFFFFF"/>
        <w:jc w:val="both"/>
        <w:rPr>
          <w:rFonts w:ascii="Calibri" w:hAnsi="Calibri" w:cs="Calibri"/>
          <w:sz w:val="24"/>
          <w:szCs w:val="24"/>
        </w:rPr>
      </w:pPr>
      <w:r w:rsidRPr="00517592">
        <w:rPr>
          <w:rFonts w:ascii="Calibri" w:hAnsi="Calibri" w:cs="Calibri"/>
          <w:sz w:val="24"/>
          <w:szCs w:val="24"/>
        </w:rPr>
        <w:t>Come si ricorderà, “al fine di favorire la natalità, di sostenere la genitorialità e di promuovere l’occupazione, in particolare femminile”, il Parlamento, con legge 01.04.2021 n. 46</w:t>
      </w:r>
      <w:r>
        <w:rPr>
          <w:rFonts w:ascii="Calibri" w:hAnsi="Calibri" w:cs="Calibri"/>
          <w:sz w:val="24"/>
          <w:szCs w:val="24"/>
        </w:rPr>
        <w:t xml:space="preserve">, </w:t>
      </w:r>
      <w:r w:rsidRPr="00517592">
        <w:rPr>
          <w:rFonts w:ascii="Calibri" w:hAnsi="Calibri" w:cs="Calibri"/>
          <w:sz w:val="24"/>
          <w:szCs w:val="24"/>
        </w:rPr>
        <w:t xml:space="preserve">ha delegato il Governo, entro dodici mesi dalla data di entrata in vigore della </w:t>
      </w:r>
      <w:r>
        <w:rPr>
          <w:rFonts w:ascii="Calibri" w:hAnsi="Calibri" w:cs="Calibri"/>
          <w:sz w:val="24"/>
          <w:szCs w:val="24"/>
        </w:rPr>
        <w:t>stessa</w:t>
      </w:r>
      <w:r w:rsidRPr="00517592">
        <w:rPr>
          <w:rFonts w:ascii="Calibri" w:hAnsi="Calibri" w:cs="Calibri"/>
          <w:sz w:val="24"/>
          <w:szCs w:val="24"/>
        </w:rPr>
        <w:t xml:space="preserve"> legge, ad adottare uno o più decreti legislativi finalizzati a riordinare, semplificare e potenziare</w:t>
      </w:r>
      <w:r>
        <w:rPr>
          <w:rFonts w:ascii="Calibri" w:hAnsi="Calibri" w:cs="Calibri"/>
          <w:sz w:val="24"/>
          <w:szCs w:val="24"/>
        </w:rPr>
        <w:t xml:space="preserve"> </w:t>
      </w:r>
      <w:r w:rsidRPr="00517592">
        <w:rPr>
          <w:rFonts w:ascii="Calibri" w:hAnsi="Calibri" w:cs="Calibri"/>
          <w:sz w:val="24"/>
          <w:szCs w:val="24"/>
        </w:rPr>
        <w:t>le misure d</w:t>
      </w:r>
      <w:r>
        <w:rPr>
          <w:rFonts w:ascii="Calibri" w:hAnsi="Calibri" w:cs="Calibri"/>
          <w:sz w:val="24"/>
          <w:szCs w:val="24"/>
        </w:rPr>
        <w:t>i</w:t>
      </w:r>
      <w:r w:rsidRPr="00517592">
        <w:rPr>
          <w:rFonts w:ascii="Calibri" w:hAnsi="Calibri" w:cs="Calibri"/>
          <w:sz w:val="24"/>
          <w:szCs w:val="24"/>
        </w:rPr>
        <w:t xml:space="preserve"> “welfare familiare” a sostegno dei figli a carico.</w:t>
      </w:r>
    </w:p>
    <w:p w14:paraId="3D794E57" w14:textId="77777777" w:rsidR="0024395C" w:rsidRDefault="0024395C" w:rsidP="0024395C">
      <w:pPr>
        <w:shd w:val="clear" w:color="auto" w:fill="FFFFFF"/>
        <w:jc w:val="both"/>
        <w:rPr>
          <w:rFonts w:ascii="Calibri" w:hAnsi="Calibri" w:cs="Calibri"/>
          <w:sz w:val="24"/>
          <w:szCs w:val="24"/>
        </w:rPr>
      </w:pPr>
      <w:r w:rsidRPr="00517592">
        <w:rPr>
          <w:rFonts w:ascii="Calibri" w:hAnsi="Calibri" w:cs="Calibri"/>
          <w:sz w:val="24"/>
          <w:szCs w:val="24"/>
        </w:rPr>
        <w:t xml:space="preserve">In attuazione della delega di cui sopra, il Governo ha </w:t>
      </w:r>
      <w:r>
        <w:rPr>
          <w:rFonts w:ascii="Calibri" w:hAnsi="Calibri" w:cs="Calibri"/>
          <w:sz w:val="24"/>
          <w:szCs w:val="24"/>
        </w:rPr>
        <w:t xml:space="preserve">poi </w:t>
      </w:r>
      <w:r w:rsidRPr="00517592">
        <w:rPr>
          <w:rFonts w:ascii="Calibri" w:hAnsi="Calibri" w:cs="Calibri"/>
          <w:sz w:val="24"/>
          <w:szCs w:val="24"/>
        </w:rPr>
        <w:t xml:space="preserve">approvato il Decreto Legislativo 21.12.2021, n. 230, </w:t>
      </w:r>
      <w:r>
        <w:rPr>
          <w:rFonts w:ascii="Calibri" w:hAnsi="Calibri" w:cs="Calibri"/>
          <w:sz w:val="24"/>
          <w:szCs w:val="24"/>
        </w:rPr>
        <w:t xml:space="preserve">che è stato successivamente </w:t>
      </w:r>
      <w:r w:rsidRPr="00517592">
        <w:rPr>
          <w:rFonts w:ascii="Calibri" w:hAnsi="Calibri" w:cs="Calibri"/>
          <w:sz w:val="24"/>
          <w:szCs w:val="24"/>
        </w:rPr>
        <w:t>pubblicato sulla G.U. n. 309 del 30</w:t>
      </w:r>
      <w:r>
        <w:rPr>
          <w:rFonts w:ascii="Calibri" w:hAnsi="Calibri" w:cs="Calibri"/>
          <w:sz w:val="24"/>
          <w:szCs w:val="24"/>
        </w:rPr>
        <w:t xml:space="preserve"> </w:t>
      </w:r>
      <w:r w:rsidRPr="00517592">
        <w:rPr>
          <w:rFonts w:ascii="Calibri" w:hAnsi="Calibri" w:cs="Calibri"/>
          <w:sz w:val="24"/>
          <w:szCs w:val="24"/>
        </w:rPr>
        <w:t>dic</w:t>
      </w:r>
      <w:r>
        <w:rPr>
          <w:rFonts w:ascii="Calibri" w:hAnsi="Calibri" w:cs="Calibri"/>
          <w:sz w:val="24"/>
          <w:szCs w:val="24"/>
        </w:rPr>
        <w:t>embre scorso</w:t>
      </w:r>
      <w:r w:rsidRPr="00517592">
        <w:rPr>
          <w:rFonts w:ascii="Calibri" w:hAnsi="Calibri" w:cs="Calibri"/>
          <w:sz w:val="24"/>
          <w:szCs w:val="24"/>
        </w:rPr>
        <w:t>,</w:t>
      </w:r>
      <w:r>
        <w:rPr>
          <w:rFonts w:ascii="Calibri" w:hAnsi="Calibri" w:cs="Calibri"/>
          <w:sz w:val="24"/>
          <w:szCs w:val="24"/>
        </w:rPr>
        <w:t xml:space="preserve"> </w:t>
      </w:r>
      <w:r w:rsidRPr="00517592">
        <w:rPr>
          <w:rFonts w:ascii="Calibri" w:hAnsi="Calibri" w:cs="Calibri"/>
          <w:sz w:val="24"/>
          <w:szCs w:val="24"/>
        </w:rPr>
        <w:t xml:space="preserve">che reca </w:t>
      </w:r>
      <w:r>
        <w:rPr>
          <w:rFonts w:ascii="Calibri" w:hAnsi="Calibri" w:cs="Calibri"/>
          <w:sz w:val="24"/>
          <w:szCs w:val="24"/>
        </w:rPr>
        <w:t>disposizioni in merito all’</w:t>
      </w:r>
      <w:r w:rsidRPr="00D852CB">
        <w:rPr>
          <w:rFonts w:ascii="Calibri" w:hAnsi="Calibri" w:cs="Calibri"/>
          <w:b/>
          <w:bCs/>
          <w:sz w:val="24"/>
          <w:szCs w:val="24"/>
          <w:u w:val="single"/>
        </w:rPr>
        <w:t xml:space="preserve">istituzione dell’assegno unico e universale per i figli a carico </w:t>
      </w:r>
      <w:r>
        <w:rPr>
          <w:rFonts w:ascii="Calibri" w:hAnsi="Calibri" w:cs="Calibri"/>
          <w:sz w:val="24"/>
          <w:szCs w:val="24"/>
        </w:rPr>
        <w:t xml:space="preserve">(in sigla, </w:t>
      </w:r>
      <w:r w:rsidRPr="00D852CB">
        <w:rPr>
          <w:rFonts w:ascii="Calibri" w:hAnsi="Calibri" w:cs="Calibri"/>
          <w:b/>
          <w:bCs/>
          <w:sz w:val="24"/>
          <w:szCs w:val="24"/>
          <w:u w:val="single"/>
        </w:rPr>
        <w:t>AUU</w:t>
      </w:r>
      <w:r>
        <w:rPr>
          <w:rFonts w:ascii="Calibri" w:hAnsi="Calibri" w:cs="Calibri"/>
          <w:sz w:val="24"/>
          <w:szCs w:val="24"/>
        </w:rPr>
        <w:t>).</w:t>
      </w:r>
    </w:p>
    <w:p w14:paraId="71BF473B" w14:textId="77777777" w:rsidR="0024395C" w:rsidRPr="001E2358" w:rsidRDefault="0024395C" w:rsidP="0024395C">
      <w:pPr>
        <w:shd w:val="clear" w:color="auto" w:fill="FFFFFF"/>
        <w:jc w:val="both"/>
        <w:rPr>
          <w:rFonts w:ascii="Calibri" w:hAnsi="Calibri" w:cs="Calibri"/>
          <w:sz w:val="16"/>
          <w:szCs w:val="16"/>
        </w:rPr>
      </w:pPr>
    </w:p>
    <w:p w14:paraId="521C844A" w14:textId="77777777" w:rsidR="0024395C" w:rsidRPr="00A622D5" w:rsidRDefault="0024395C" w:rsidP="0024395C">
      <w:pPr>
        <w:shd w:val="clear" w:color="auto" w:fill="FFFFFF"/>
        <w:jc w:val="both"/>
        <w:rPr>
          <w:rFonts w:ascii="Calibri" w:hAnsi="Calibri" w:cs="Calibri"/>
          <w:b/>
          <w:bCs/>
          <w:sz w:val="24"/>
          <w:szCs w:val="24"/>
        </w:rPr>
      </w:pPr>
      <w:r w:rsidRPr="00A622D5">
        <w:rPr>
          <w:rFonts w:ascii="Calibri" w:hAnsi="Calibri" w:cs="Calibri"/>
          <w:b/>
          <w:bCs/>
          <w:sz w:val="24"/>
          <w:szCs w:val="24"/>
        </w:rPr>
        <w:t xml:space="preserve">L’AUU consiste in una prestazione, che non concorre </w:t>
      </w:r>
      <w:r>
        <w:rPr>
          <w:rFonts w:ascii="Calibri" w:hAnsi="Calibri" w:cs="Calibri"/>
          <w:b/>
          <w:bCs/>
          <w:sz w:val="24"/>
          <w:szCs w:val="24"/>
        </w:rPr>
        <w:t>comunque</w:t>
      </w:r>
      <w:r w:rsidRPr="00A622D5">
        <w:rPr>
          <w:rFonts w:ascii="Calibri" w:hAnsi="Calibri" w:cs="Calibri"/>
          <w:b/>
          <w:bCs/>
          <w:sz w:val="24"/>
          <w:szCs w:val="24"/>
        </w:rPr>
        <w:t xml:space="preserve"> alla formazione del reddito, che verrà erogata mensilmente dall’INPS a tutti i nuclei familiari con figli minorenni a carico che ne facciano richiesta mediante apposita domanda, </w:t>
      </w:r>
      <w:r w:rsidRPr="00A622D5">
        <w:rPr>
          <w:rFonts w:ascii="Calibri" w:hAnsi="Calibri" w:cs="Calibri"/>
          <w:sz w:val="24"/>
          <w:szCs w:val="24"/>
        </w:rPr>
        <w:t>e, se accolta,</w:t>
      </w:r>
      <w:r w:rsidRPr="00A622D5">
        <w:rPr>
          <w:rFonts w:ascii="Calibri" w:hAnsi="Calibri" w:cs="Calibri"/>
          <w:b/>
          <w:bCs/>
          <w:sz w:val="24"/>
          <w:szCs w:val="24"/>
        </w:rPr>
        <w:t xml:space="preserve"> il relativo assegno verrà corrisposto mensilmente nel periodo compreso tra marzo di ciascun anno e febbraio dell’anno seguente. </w:t>
      </w:r>
    </w:p>
    <w:p w14:paraId="2B0BED6A" w14:textId="77777777" w:rsidR="0024395C" w:rsidRDefault="0024395C" w:rsidP="0024395C">
      <w:pPr>
        <w:shd w:val="clear" w:color="auto" w:fill="FFFFFF"/>
        <w:jc w:val="both"/>
        <w:rPr>
          <w:rFonts w:ascii="Calibri" w:hAnsi="Calibri" w:cs="Calibri"/>
          <w:sz w:val="24"/>
          <w:szCs w:val="24"/>
        </w:rPr>
      </w:pPr>
      <w:r w:rsidRPr="00A622D5">
        <w:rPr>
          <w:rFonts w:ascii="Calibri" w:hAnsi="Calibri" w:cs="Calibri"/>
          <w:sz w:val="24"/>
          <w:szCs w:val="24"/>
          <w:u w:val="single"/>
        </w:rPr>
        <w:t>Detta prestazione spetta anche, ancorch</w:t>
      </w:r>
      <w:r>
        <w:rPr>
          <w:rFonts w:ascii="Calibri" w:hAnsi="Calibri" w:cs="Calibri"/>
          <w:sz w:val="24"/>
          <w:szCs w:val="24"/>
          <w:u w:val="single"/>
        </w:rPr>
        <w:t>é</w:t>
      </w:r>
      <w:r w:rsidRPr="00A622D5">
        <w:rPr>
          <w:rFonts w:ascii="Calibri" w:hAnsi="Calibri" w:cs="Calibri"/>
          <w:sz w:val="24"/>
          <w:szCs w:val="24"/>
          <w:u w:val="single"/>
        </w:rPr>
        <w:t xml:space="preserve"> in misura ridotta, ai figli maggiorenni fino al compimento dei 21 anni di età, in uno dei seguenti casi</w:t>
      </w:r>
      <w:r w:rsidRPr="00517592">
        <w:rPr>
          <w:rFonts w:ascii="Calibri" w:hAnsi="Calibri" w:cs="Calibri"/>
          <w:sz w:val="24"/>
          <w:szCs w:val="24"/>
        </w:rPr>
        <w:t xml:space="preserve">: seguano un corso di formazione scolastica o professionale o un corso di laurea; siano percettori di un reddito di lavoro inferiore agli 8.000 euro; siano registrati come disoccupati presso </w:t>
      </w:r>
      <w:r>
        <w:rPr>
          <w:rFonts w:ascii="Calibri" w:hAnsi="Calibri" w:cs="Calibri"/>
          <w:sz w:val="24"/>
          <w:szCs w:val="24"/>
        </w:rPr>
        <w:t>i SPI (S</w:t>
      </w:r>
      <w:r w:rsidRPr="00517592">
        <w:rPr>
          <w:rFonts w:ascii="Calibri" w:hAnsi="Calibri" w:cs="Calibri"/>
          <w:sz w:val="24"/>
          <w:szCs w:val="24"/>
        </w:rPr>
        <w:t xml:space="preserve">ervizi </w:t>
      </w:r>
      <w:r>
        <w:rPr>
          <w:rFonts w:ascii="Calibri" w:hAnsi="Calibri" w:cs="Calibri"/>
          <w:sz w:val="24"/>
          <w:szCs w:val="24"/>
        </w:rPr>
        <w:t>P</w:t>
      </w:r>
      <w:r w:rsidRPr="00517592">
        <w:rPr>
          <w:rFonts w:ascii="Calibri" w:hAnsi="Calibri" w:cs="Calibri"/>
          <w:sz w:val="24"/>
          <w:szCs w:val="24"/>
        </w:rPr>
        <w:t>ubblici per l’</w:t>
      </w:r>
      <w:r>
        <w:rPr>
          <w:rFonts w:ascii="Calibri" w:hAnsi="Calibri" w:cs="Calibri"/>
          <w:sz w:val="24"/>
          <w:szCs w:val="24"/>
        </w:rPr>
        <w:t>I</w:t>
      </w:r>
      <w:r w:rsidRPr="00517592">
        <w:rPr>
          <w:rFonts w:ascii="Calibri" w:hAnsi="Calibri" w:cs="Calibri"/>
          <w:sz w:val="24"/>
          <w:szCs w:val="24"/>
        </w:rPr>
        <w:t>mpiego</w:t>
      </w:r>
      <w:r>
        <w:rPr>
          <w:rFonts w:ascii="Calibri" w:hAnsi="Calibri" w:cs="Calibri"/>
          <w:sz w:val="24"/>
          <w:szCs w:val="24"/>
        </w:rPr>
        <w:t>)</w:t>
      </w:r>
      <w:r w:rsidRPr="00517592">
        <w:rPr>
          <w:rFonts w:ascii="Calibri" w:hAnsi="Calibri" w:cs="Calibri"/>
          <w:sz w:val="24"/>
          <w:szCs w:val="24"/>
        </w:rPr>
        <w:t xml:space="preserve">; </w:t>
      </w:r>
      <w:r>
        <w:rPr>
          <w:rFonts w:ascii="Calibri" w:hAnsi="Calibri" w:cs="Calibri"/>
          <w:sz w:val="24"/>
          <w:szCs w:val="24"/>
        </w:rPr>
        <w:t>svolgano</w:t>
      </w:r>
      <w:r w:rsidRPr="00517592">
        <w:rPr>
          <w:rFonts w:ascii="Calibri" w:hAnsi="Calibri" w:cs="Calibri"/>
          <w:sz w:val="24"/>
          <w:szCs w:val="24"/>
        </w:rPr>
        <w:t xml:space="preserve"> il servizio civile universale. </w:t>
      </w:r>
    </w:p>
    <w:p w14:paraId="039FCFE2" w14:textId="77777777" w:rsidR="0024395C" w:rsidRPr="00517592" w:rsidRDefault="0024395C" w:rsidP="0024395C">
      <w:pPr>
        <w:shd w:val="clear" w:color="auto" w:fill="FFFFFF"/>
        <w:jc w:val="both"/>
        <w:rPr>
          <w:rFonts w:ascii="Calibri" w:hAnsi="Calibri" w:cs="Calibri"/>
          <w:sz w:val="24"/>
          <w:szCs w:val="24"/>
        </w:rPr>
      </w:pPr>
      <w:r w:rsidRPr="00A622D5">
        <w:rPr>
          <w:rFonts w:ascii="Calibri" w:hAnsi="Calibri" w:cs="Calibri"/>
          <w:sz w:val="24"/>
          <w:szCs w:val="24"/>
          <w:u w:val="single"/>
        </w:rPr>
        <w:t>La prestazione è comunque destinata a tutti i nuclei familiari indipendentemente dalla condizione lavorativa dei genitori</w:t>
      </w:r>
      <w:r w:rsidRPr="00517592">
        <w:rPr>
          <w:rFonts w:ascii="Calibri" w:hAnsi="Calibri" w:cs="Calibri"/>
          <w:sz w:val="24"/>
          <w:szCs w:val="24"/>
        </w:rPr>
        <w:t xml:space="preserve"> (non occupati, disoccupati, percettori di reddito di cittadinanza, lavoratori dipendenti, lavoratori autonomi e pensionati) e</w:t>
      </w:r>
      <w:r>
        <w:rPr>
          <w:rFonts w:ascii="Calibri" w:hAnsi="Calibri" w:cs="Calibri"/>
          <w:sz w:val="24"/>
          <w:szCs w:val="24"/>
        </w:rPr>
        <w:t xml:space="preserve">, in aggiunta, </w:t>
      </w:r>
      <w:r w:rsidRPr="00A622D5">
        <w:rPr>
          <w:rFonts w:ascii="Calibri" w:hAnsi="Calibri" w:cs="Calibri"/>
          <w:sz w:val="24"/>
          <w:szCs w:val="24"/>
          <w:u w:val="single"/>
        </w:rPr>
        <w:t>senza alcun limite di reddito</w:t>
      </w:r>
      <w:r w:rsidRPr="00517592">
        <w:rPr>
          <w:rFonts w:ascii="Calibri" w:hAnsi="Calibri" w:cs="Calibri"/>
          <w:sz w:val="24"/>
          <w:szCs w:val="24"/>
        </w:rPr>
        <w:t>.</w:t>
      </w:r>
    </w:p>
    <w:p w14:paraId="24F6B272" w14:textId="77777777" w:rsidR="0024395C" w:rsidRPr="001E2358" w:rsidRDefault="0024395C" w:rsidP="0024395C">
      <w:pPr>
        <w:shd w:val="clear" w:color="auto" w:fill="FFFFFF"/>
        <w:jc w:val="both"/>
        <w:rPr>
          <w:rFonts w:ascii="Calibri" w:hAnsi="Calibri" w:cs="Calibri"/>
          <w:sz w:val="16"/>
          <w:szCs w:val="16"/>
        </w:rPr>
      </w:pPr>
    </w:p>
    <w:p w14:paraId="272892BC" w14:textId="77777777" w:rsidR="0024395C" w:rsidRPr="00517592" w:rsidRDefault="0024395C" w:rsidP="0024395C">
      <w:pPr>
        <w:shd w:val="clear" w:color="auto" w:fill="FFFFFF"/>
        <w:jc w:val="both"/>
        <w:rPr>
          <w:rFonts w:ascii="Calibri" w:hAnsi="Calibri" w:cs="Calibri"/>
          <w:sz w:val="24"/>
          <w:szCs w:val="24"/>
        </w:rPr>
      </w:pPr>
      <w:r w:rsidRPr="00A622D5">
        <w:rPr>
          <w:rFonts w:ascii="Calibri" w:hAnsi="Calibri" w:cs="Calibri"/>
          <w:b/>
          <w:bCs/>
          <w:sz w:val="24"/>
          <w:szCs w:val="24"/>
        </w:rPr>
        <w:t>L’erogazione del beneficio avverrà tramite bonifico sul conto corrente di uno o entrambi i genitori, e il relativo importo sarà commisurato all’ISEE</w:t>
      </w:r>
      <w:r w:rsidRPr="00517592">
        <w:rPr>
          <w:rFonts w:ascii="Calibri" w:hAnsi="Calibri" w:cs="Calibri"/>
          <w:sz w:val="24"/>
          <w:szCs w:val="24"/>
        </w:rPr>
        <w:t>; tuttavia</w:t>
      </w:r>
      <w:r>
        <w:rPr>
          <w:rFonts w:ascii="Calibri" w:hAnsi="Calibri" w:cs="Calibri"/>
          <w:sz w:val="24"/>
          <w:szCs w:val="24"/>
        </w:rPr>
        <w:t>,</w:t>
      </w:r>
      <w:r w:rsidRPr="00517592">
        <w:rPr>
          <w:rFonts w:ascii="Calibri" w:hAnsi="Calibri" w:cs="Calibri"/>
          <w:sz w:val="24"/>
          <w:szCs w:val="24"/>
        </w:rPr>
        <w:t xml:space="preserve"> nel caso in cui </w:t>
      </w:r>
      <w:r>
        <w:rPr>
          <w:rFonts w:ascii="Calibri" w:hAnsi="Calibri" w:cs="Calibri"/>
          <w:sz w:val="24"/>
          <w:szCs w:val="24"/>
        </w:rPr>
        <w:t xml:space="preserve">l’interessato </w:t>
      </w:r>
      <w:r w:rsidRPr="00517592">
        <w:rPr>
          <w:rFonts w:ascii="Calibri" w:hAnsi="Calibri" w:cs="Calibri"/>
          <w:sz w:val="24"/>
          <w:szCs w:val="24"/>
        </w:rPr>
        <w:t xml:space="preserve">non </w:t>
      </w:r>
      <w:r>
        <w:rPr>
          <w:rFonts w:ascii="Calibri" w:hAnsi="Calibri" w:cs="Calibri"/>
          <w:sz w:val="24"/>
          <w:szCs w:val="24"/>
        </w:rPr>
        <w:t>ritenesse di</w:t>
      </w:r>
      <w:r w:rsidRPr="00517592">
        <w:rPr>
          <w:rFonts w:ascii="Calibri" w:hAnsi="Calibri" w:cs="Calibri"/>
          <w:sz w:val="24"/>
          <w:szCs w:val="24"/>
        </w:rPr>
        <w:t xml:space="preserve"> presentare </w:t>
      </w:r>
      <w:r>
        <w:rPr>
          <w:rFonts w:ascii="Calibri" w:hAnsi="Calibri" w:cs="Calibri"/>
          <w:sz w:val="24"/>
          <w:szCs w:val="24"/>
        </w:rPr>
        <w:t>l’</w:t>
      </w:r>
      <w:r w:rsidRPr="00517592">
        <w:rPr>
          <w:rFonts w:ascii="Calibri" w:hAnsi="Calibri" w:cs="Calibri"/>
          <w:sz w:val="24"/>
          <w:szCs w:val="24"/>
        </w:rPr>
        <w:t xml:space="preserve">ISEE, è comunque possibile </w:t>
      </w:r>
      <w:r>
        <w:rPr>
          <w:rFonts w:ascii="Calibri" w:hAnsi="Calibri" w:cs="Calibri"/>
          <w:sz w:val="24"/>
          <w:szCs w:val="24"/>
        </w:rPr>
        <w:t>proporre la</w:t>
      </w:r>
      <w:r w:rsidRPr="00517592">
        <w:rPr>
          <w:rFonts w:ascii="Calibri" w:hAnsi="Calibri" w:cs="Calibri"/>
          <w:sz w:val="24"/>
          <w:szCs w:val="24"/>
        </w:rPr>
        <w:t xml:space="preserve"> domanda</w:t>
      </w:r>
      <w:r>
        <w:rPr>
          <w:rFonts w:ascii="Calibri" w:hAnsi="Calibri" w:cs="Calibri"/>
          <w:sz w:val="24"/>
          <w:szCs w:val="24"/>
        </w:rPr>
        <w:t xml:space="preserve"> di AUU</w:t>
      </w:r>
      <w:r w:rsidRPr="00517592">
        <w:rPr>
          <w:rFonts w:ascii="Calibri" w:hAnsi="Calibri" w:cs="Calibri"/>
          <w:sz w:val="24"/>
          <w:szCs w:val="24"/>
        </w:rPr>
        <w:t xml:space="preserve"> e ottenere l’importo minimo per ciascun figlio. </w:t>
      </w:r>
    </w:p>
    <w:p w14:paraId="5A920F89" w14:textId="77777777" w:rsidR="0024395C" w:rsidRPr="00517592" w:rsidRDefault="0024395C" w:rsidP="0024395C">
      <w:pPr>
        <w:shd w:val="clear" w:color="auto" w:fill="FFFFFF"/>
        <w:spacing w:after="120"/>
        <w:jc w:val="both"/>
        <w:rPr>
          <w:rFonts w:ascii="Calibri" w:hAnsi="Calibri" w:cs="Calibri"/>
          <w:sz w:val="24"/>
          <w:szCs w:val="24"/>
        </w:rPr>
      </w:pPr>
      <w:r w:rsidRPr="00517592">
        <w:rPr>
          <w:rFonts w:ascii="Calibri" w:hAnsi="Calibri" w:cs="Calibri"/>
          <w:sz w:val="24"/>
          <w:szCs w:val="24"/>
        </w:rPr>
        <w:t>Ai nuclei familiari con ISEE inferiore a 15.000 euro, spetta per ogni figlio minore un assegno base di 175 euro. Questo valore decresce al crescere dell’ISEE, fino a stabilizzarsi a 50 euro mensili a figlio per ISEE pari o superiori a 40.000 euro.</w:t>
      </w:r>
    </w:p>
    <w:p w14:paraId="306AE16C" w14:textId="77777777" w:rsidR="0024395C" w:rsidRDefault="0024395C" w:rsidP="0024395C">
      <w:pPr>
        <w:shd w:val="clear" w:color="auto" w:fill="FFFFFF"/>
        <w:jc w:val="both"/>
        <w:rPr>
          <w:rFonts w:ascii="Calibri" w:hAnsi="Calibri" w:cs="Calibri"/>
          <w:sz w:val="24"/>
          <w:szCs w:val="24"/>
        </w:rPr>
      </w:pPr>
      <w:r w:rsidRPr="00A622D5">
        <w:rPr>
          <w:rFonts w:ascii="Calibri" w:hAnsi="Calibri" w:cs="Calibri"/>
          <w:b/>
          <w:bCs/>
          <w:sz w:val="24"/>
          <w:szCs w:val="24"/>
        </w:rPr>
        <w:t>A questa base si sommano diverse maggiorazioni</w:t>
      </w:r>
      <w:r w:rsidRPr="00517592">
        <w:rPr>
          <w:rFonts w:ascii="Calibri" w:hAnsi="Calibri" w:cs="Calibri"/>
          <w:sz w:val="24"/>
          <w:szCs w:val="24"/>
        </w:rPr>
        <w:t xml:space="preserve"> </w:t>
      </w:r>
      <w:r>
        <w:rPr>
          <w:rFonts w:ascii="Calibri" w:hAnsi="Calibri" w:cs="Calibri"/>
          <w:sz w:val="24"/>
          <w:szCs w:val="24"/>
        </w:rPr>
        <w:t>in ragione di</w:t>
      </w:r>
      <w:r w:rsidRPr="00517592">
        <w:rPr>
          <w:rFonts w:ascii="Calibri" w:hAnsi="Calibri" w:cs="Calibri"/>
          <w:sz w:val="24"/>
          <w:szCs w:val="24"/>
        </w:rPr>
        <w:t xml:space="preserve">: 1) ogni figlio successivo al secondo; 2) famiglie numerose; 3) figli con disabilità; 4) madri di età inferiore ai 21 anni; 5) nuclei familiari con </w:t>
      </w:r>
      <w:r w:rsidRPr="00517592">
        <w:rPr>
          <w:rFonts w:ascii="Calibri" w:hAnsi="Calibri" w:cs="Calibri"/>
          <w:sz w:val="24"/>
          <w:szCs w:val="24"/>
        </w:rPr>
        <w:lastRenderedPageBreak/>
        <w:t xml:space="preserve">due percettori di reddito. Una maggiorazione temporanea è, inoltre, prevista per i nuclei familiari con ISEE inferiore a 25.000 euro. </w:t>
      </w:r>
    </w:p>
    <w:p w14:paraId="0F56C03B" w14:textId="77777777" w:rsidR="0024395C" w:rsidRDefault="0024395C" w:rsidP="0024395C">
      <w:pPr>
        <w:shd w:val="clear" w:color="auto" w:fill="FFFFFF"/>
        <w:spacing w:after="120"/>
        <w:jc w:val="both"/>
        <w:rPr>
          <w:rFonts w:ascii="Calibri" w:hAnsi="Calibri" w:cs="Calibri"/>
          <w:sz w:val="24"/>
          <w:szCs w:val="24"/>
        </w:rPr>
      </w:pPr>
      <w:r>
        <w:rPr>
          <w:rFonts w:ascii="Calibri" w:hAnsi="Calibri" w:cs="Calibri"/>
          <w:sz w:val="24"/>
          <w:szCs w:val="24"/>
        </w:rPr>
        <w:t xml:space="preserve">Per importi e maggiorazioni, si veda la </w:t>
      </w:r>
      <w:r w:rsidRPr="00A622D5">
        <w:rPr>
          <w:rFonts w:ascii="Calibri" w:hAnsi="Calibri" w:cs="Calibri"/>
          <w:b/>
          <w:bCs/>
          <w:sz w:val="24"/>
          <w:szCs w:val="24"/>
        </w:rPr>
        <w:t>tabella in allegato 1.</w:t>
      </w:r>
    </w:p>
    <w:p w14:paraId="0E1962AA" w14:textId="77777777" w:rsidR="0024395C" w:rsidRPr="00517592" w:rsidRDefault="0024395C" w:rsidP="0024395C">
      <w:pPr>
        <w:shd w:val="clear" w:color="auto" w:fill="FFFFFF"/>
        <w:jc w:val="both"/>
        <w:rPr>
          <w:rFonts w:ascii="Calibri" w:hAnsi="Calibri" w:cs="Calibri"/>
          <w:sz w:val="24"/>
          <w:szCs w:val="24"/>
        </w:rPr>
      </w:pPr>
      <w:r w:rsidRPr="00A622D5">
        <w:rPr>
          <w:rFonts w:ascii="Calibri" w:hAnsi="Calibri" w:cs="Calibri"/>
          <w:b/>
          <w:bCs/>
          <w:sz w:val="24"/>
          <w:szCs w:val="24"/>
        </w:rPr>
        <w:t>L’assegno unico ed universale verrà erogato a partire da marzo 2022</w:t>
      </w:r>
      <w:r w:rsidRPr="00517592">
        <w:rPr>
          <w:rFonts w:ascii="Calibri" w:hAnsi="Calibri" w:cs="Calibri"/>
          <w:sz w:val="24"/>
          <w:szCs w:val="24"/>
        </w:rPr>
        <w:t xml:space="preserve">. </w:t>
      </w:r>
      <w:r w:rsidRPr="00A622D5">
        <w:rPr>
          <w:rFonts w:ascii="Calibri" w:hAnsi="Calibri" w:cs="Calibri"/>
          <w:sz w:val="24"/>
          <w:szCs w:val="24"/>
          <w:u w:val="single"/>
        </w:rPr>
        <w:t>Fino al mese precedente del primo anno di applicazione, e dunque fino a febbraio 2022, vengono prorogate, e saranno pertanto regolarmente corrisposte, tutte le misure in essere in materia di assegni familiari</w:t>
      </w:r>
      <w:r w:rsidRPr="00517592">
        <w:rPr>
          <w:rFonts w:ascii="Calibri" w:hAnsi="Calibri" w:cs="Calibri"/>
          <w:sz w:val="24"/>
          <w:szCs w:val="24"/>
        </w:rPr>
        <w:t xml:space="preserve"> </w:t>
      </w:r>
      <w:r>
        <w:rPr>
          <w:rFonts w:ascii="Calibri" w:hAnsi="Calibri" w:cs="Calibri"/>
          <w:sz w:val="24"/>
          <w:szCs w:val="24"/>
        </w:rPr>
        <w:t>(</w:t>
      </w:r>
      <w:r w:rsidRPr="00517592">
        <w:rPr>
          <w:rFonts w:ascii="Calibri" w:hAnsi="Calibri" w:cs="Calibri"/>
          <w:sz w:val="24"/>
          <w:szCs w:val="24"/>
        </w:rPr>
        <w:t>assegno temporaneo</w:t>
      </w:r>
      <w:r>
        <w:rPr>
          <w:rFonts w:ascii="Calibri" w:hAnsi="Calibri" w:cs="Calibri"/>
          <w:sz w:val="24"/>
          <w:szCs w:val="24"/>
        </w:rPr>
        <w:t>;</w:t>
      </w:r>
      <w:r w:rsidRPr="00517592">
        <w:rPr>
          <w:rFonts w:ascii="Calibri" w:hAnsi="Calibri" w:cs="Calibri"/>
          <w:sz w:val="24"/>
          <w:szCs w:val="24"/>
        </w:rPr>
        <w:t xml:space="preserve"> assegno ai nuclei familiari</w:t>
      </w:r>
      <w:r>
        <w:rPr>
          <w:rFonts w:ascii="Calibri" w:hAnsi="Calibri" w:cs="Calibri"/>
          <w:sz w:val="24"/>
          <w:szCs w:val="24"/>
        </w:rPr>
        <w:t xml:space="preserve">; </w:t>
      </w:r>
      <w:r w:rsidRPr="00517592">
        <w:rPr>
          <w:rFonts w:ascii="Calibri" w:hAnsi="Calibri" w:cs="Calibri"/>
          <w:sz w:val="24"/>
          <w:szCs w:val="24"/>
        </w:rPr>
        <w:t>assegni familiari e detrazioni fiscali per i figli minori di 21 anni</w:t>
      </w:r>
      <w:r>
        <w:rPr>
          <w:rFonts w:ascii="Calibri" w:hAnsi="Calibri" w:cs="Calibri"/>
          <w:sz w:val="24"/>
          <w:szCs w:val="24"/>
        </w:rPr>
        <w:t>).</w:t>
      </w:r>
      <w:r w:rsidRPr="00517592">
        <w:rPr>
          <w:rFonts w:ascii="Calibri" w:hAnsi="Calibri" w:cs="Calibri"/>
          <w:sz w:val="24"/>
          <w:szCs w:val="24"/>
        </w:rPr>
        <w:t> </w:t>
      </w:r>
    </w:p>
    <w:p w14:paraId="12068229" w14:textId="09812BCE" w:rsidR="0024395C" w:rsidRPr="0024395C" w:rsidRDefault="0024395C" w:rsidP="0024395C">
      <w:pPr>
        <w:shd w:val="clear" w:color="auto" w:fill="FFFFFF"/>
        <w:spacing w:after="120"/>
        <w:jc w:val="both"/>
        <w:rPr>
          <w:rFonts w:ascii="Calibri" w:hAnsi="Calibri" w:cs="Calibri"/>
          <w:sz w:val="24"/>
          <w:szCs w:val="24"/>
        </w:rPr>
      </w:pPr>
      <w:r>
        <w:rPr>
          <w:rFonts w:ascii="Calibri" w:hAnsi="Calibri" w:cs="Calibri"/>
          <w:sz w:val="24"/>
          <w:szCs w:val="24"/>
        </w:rPr>
        <w:t xml:space="preserve">Detti assegni non verranno più corrisposti a </w:t>
      </w:r>
      <w:r w:rsidRPr="00517592">
        <w:rPr>
          <w:rFonts w:ascii="Calibri" w:hAnsi="Calibri" w:cs="Calibri"/>
          <w:sz w:val="24"/>
          <w:szCs w:val="24"/>
        </w:rPr>
        <w:t>partire dal mese di marzo 2022 </w:t>
      </w:r>
      <w:r w:rsidRPr="00DA585E">
        <w:rPr>
          <w:rFonts w:ascii="Calibri" w:hAnsi="Calibri" w:cs="Calibri"/>
          <w:sz w:val="24"/>
          <w:szCs w:val="24"/>
        </w:rPr>
        <w:t>e, in aggiunta, non saranno più riconosciute le detrazioni per figli a carico sotto i 21 anni</w:t>
      </w:r>
      <w:r>
        <w:rPr>
          <w:rFonts w:ascii="Calibri" w:hAnsi="Calibri" w:cs="Calibri"/>
          <w:sz w:val="24"/>
          <w:szCs w:val="24"/>
        </w:rPr>
        <w:t>,</w:t>
      </w:r>
      <w:r w:rsidRPr="00DA585E">
        <w:rPr>
          <w:rFonts w:ascii="Calibri" w:hAnsi="Calibri" w:cs="Calibri"/>
          <w:sz w:val="24"/>
          <w:szCs w:val="24"/>
        </w:rPr>
        <w:t> e</w:t>
      </w:r>
      <w:r>
        <w:rPr>
          <w:rFonts w:ascii="Calibri" w:hAnsi="Calibri" w:cs="Calibri"/>
          <w:sz w:val="24"/>
          <w:szCs w:val="24"/>
        </w:rPr>
        <w:t>, dalla stessa data,</w:t>
      </w:r>
      <w:r w:rsidRPr="00517592">
        <w:rPr>
          <w:rFonts w:ascii="Calibri" w:hAnsi="Calibri" w:cs="Calibri"/>
          <w:sz w:val="24"/>
          <w:szCs w:val="24"/>
        </w:rPr>
        <w:t xml:space="preserve"> questi </w:t>
      </w:r>
      <w:r>
        <w:rPr>
          <w:rFonts w:ascii="Calibri" w:hAnsi="Calibri" w:cs="Calibri"/>
          <w:sz w:val="24"/>
          <w:szCs w:val="24"/>
        </w:rPr>
        <w:t xml:space="preserve">benefici </w:t>
      </w:r>
      <w:r w:rsidRPr="00517592">
        <w:rPr>
          <w:rFonts w:ascii="Calibri" w:hAnsi="Calibri" w:cs="Calibri"/>
          <w:sz w:val="24"/>
          <w:szCs w:val="24"/>
        </w:rPr>
        <w:t>verranno sostituiti dall’Assegno Unico Universale</w:t>
      </w:r>
      <w:bookmarkStart w:id="1" w:name="_Hlk93317634"/>
      <w:r>
        <w:rPr>
          <w:rFonts w:ascii="Calibri" w:hAnsi="Calibri" w:cs="Calibri"/>
          <w:sz w:val="24"/>
          <w:szCs w:val="24"/>
        </w:rPr>
        <w:t>.</w:t>
      </w:r>
    </w:p>
    <w:bookmarkEnd w:id="1"/>
    <w:p w14:paraId="1EBC0A95" w14:textId="77777777" w:rsidR="0024395C" w:rsidRDefault="0024395C" w:rsidP="0024395C">
      <w:pPr>
        <w:shd w:val="clear" w:color="auto" w:fill="FFFFFF"/>
        <w:spacing w:after="120"/>
        <w:jc w:val="both"/>
        <w:rPr>
          <w:rFonts w:ascii="Calibri" w:hAnsi="Calibri" w:cs="Calibri"/>
          <w:sz w:val="24"/>
          <w:szCs w:val="24"/>
        </w:rPr>
      </w:pPr>
      <w:r w:rsidRPr="00517592">
        <w:rPr>
          <w:rFonts w:ascii="Calibri" w:hAnsi="Calibri" w:cs="Calibri"/>
          <w:sz w:val="24"/>
          <w:szCs w:val="24"/>
        </w:rPr>
        <w:t>P</w:t>
      </w:r>
      <w:r w:rsidRPr="00A622D5">
        <w:rPr>
          <w:rFonts w:ascii="Calibri" w:hAnsi="Calibri" w:cs="Calibri"/>
          <w:b/>
          <w:bCs/>
          <w:sz w:val="24"/>
          <w:szCs w:val="24"/>
        </w:rPr>
        <w:t>er poter percepire l’AUU già da marzo p.v.</w:t>
      </w:r>
      <w:r>
        <w:rPr>
          <w:rFonts w:ascii="Calibri" w:hAnsi="Calibri" w:cs="Calibri"/>
          <w:sz w:val="24"/>
          <w:szCs w:val="24"/>
        </w:rPr>
        <w:t xml:space="preserve">, </w:t>
      </w:r>
      <w:r w:rsidRPr="00517592">
        <w:rPr>
          <w:rFonts w:ascii="Calibri" w:hAnsi="Calibri" w:cs="Calibri"/>
          <w:sz w:val="24"/>
          <w:szCs w:val="24"/>
        </w:rPr>
        <w:t>e</w:t>
      </w:r>
      <w:r>
        <w:rPr>
          <w:rFonts w:ascii="Calibri" w:hAnsi="Calibri" w:cs="Calibri"/>
          <w:sz w:val="24"/>
          <w:szCs w:val="24"/>
        </w:rPr>
        <w:t xml:space="preserve"> conseguentemente </w:t>
      </w:r>
      <w:r w:rsidRPr="00517592">
        <w:rPr>
          <w:rFonts w:ascii="Calibri" w:hAnsi="Calibri" w:cs="Calibri"/>
          <w:sz w:val="24"/>
          <w:szCs w:val="24"/>
        </w:rPr>
        <w:t xml:space="preserve">evitare una possibile riduzione degli </w:t>
      </w:r>
      <w:r>
        <w:rPr>
          <w:rFonts w:ascii="Calibri" w:hAnsi="Calibri" w:cs="Calibri"/>
          <w:sz w:val="24"/>
          <w:szCs w:val="24"/>
        </w:rPr>
        <w:t>assegni</w:t>
      </w:r>
      <w:r w:rsidRPr="00517592">
        <w:rPr>
          <w:rFonts w:ascii="Calibri" w:hAnsi="Calibri" w:cs="Calibri"/>
          <w:sz w:val="24"/>
          <w:szCs w:val="24"/>
        </w:rPr>
        <w:t xml:space="preserve"> </w:t>
      </w:r>
      <w:r>
        <w:rPr>
          <w:rFonts w:ascii="Calibri" w:hAnsi="Calibri" w:cs="Calibri"/>
          <w:sz w:val="24"/>
          <w:szCs w:val="24"/>
        </w:rPr>
        <w:t xml:space="preserve">attualmente percepiti </w:t>
      </w:r>
      <w:r w:rsidRPr="00517592">
        <w:rPr>
          <w:rFonts w:ascii="Calibri" w:hAnsi="Calibri" w:cs="Calibri"/>
          <w:sz w:val="24"/>
          <w:szCs w:val="24"/>
        </w:rPr>
        <w:t xml:space="preserve">in busta paga, </w:t>
      </w:r>
      <w:r w:rsidRPr="00A622D5">
        <w:rPr>
          <w:rFonts w:ascii="Calibri" w:hAnsi="Calibri" w:cs="Calibri"/>
          <w:b/>
          <w:bCs/>
          <w:sz w:val="24"/>
          <w:szCs w:val="24"/>
        </w:rPr>
        <w:t>è necessario presentare apposita domanda, seguendo a tal proposito le indicazioni fornite dall’ INPS con il msg n.4748 del 31.12.2021</w:t>
      </w:r>
      <w:r w:rsidRPr="00517592">
        <w:rPr>
          <w:rFonts w:ascii="Calibri" w:hAnsi="Calibri" w:cs="Calibri"/>
          <w:sz w:val="24"/>
          <w:szCs w:val="24"/>
        </w:rPr>
        <w:t xml:space="preserve">, </w:t>
      </w:r>
      <w:r>
        <w:rPr>
          <w:rFonts w:ascii="Calibri" w:hAnsi="Calibri" w:cs="Calibri"/>
          <w:sz w:val="24"/>
          <w:szCs w:val="24"/>
        </w:rPr>
        <w:t>che a ogni buon conto alleghiamo al presente Notiziario in allegato 2.</w:t>
      </w:r>
      <w:r w:rsidRPr="00517592">
        <w:rPr>
          <w:rFonts w:ascii="Calibri" w:hAnsi="Calibri" w:cs="Calibri"/>
          <w:sz w:val="24"/>
          <w:szCs w:val="24"/>
        </w:rPr>
        <w:t xml:space="preserve"> </w:t>
      </w:r>
    </w:p>
    <w:p w14:paraId="2EEEA5A3" w14:textId="77777777" w:rsidR="0024395C" w:rsidRPr="00517592" w:rsidRDefault="0024395C" w:rsidP="0024395C">
      <w:pPr>
        <w:shd w:val="clear" w:color="auto" w:fill="FFFFFF"/>
        <w:jc w:val="both"/>
        <w:rPr>
          <w:rFonts w:ascii="Calibri" w:hAnsi="Calibri" w:cs="Calibri"/>
          <w:sz w:val="24"/>
          <w:szCs w:val="24"/>
        </w:rPr>
      </w:pPr>
      <w:r w:rsidRPr="00A622D5">
        <w:rPr>
          <w:rFonts w:ascii="Calibri" w:hAnsi="Calibri" w:cs="Calibri"/>
          <w:sz w:val="24"/>
          <w:szCs w:val="24"/>
          <w:u w:val="single"/>
        </w:rPr>
        <w:t>E’ anche richiesta l’autocertificazione di alcuni dati informativi</w:t>
      </w:r>
      <w:r>
        <w:rPr>
          <w:rFonts w:ascii="Calibri" w:hAnsi="Calibri" w:cs="Calibri"/>
          <w:sz w:val="24"/>
          <w:szCs w:val="24"/>
        </w:rPr>
        <w:t xml:space="preserve"> </w:t>
      </w:r>
      <w:r w:rsidRPr="00517592">
        <w:rPr>
          <w:rFonts w:ascii="Calibri" w:hAnsi="Calibri" w:cs="Calibri"/>
          <w:sz w:val="24"/>
          <w:szCs w:val="24"/>
        </w:rPr>
        <w:t xml:space="preserve">quali: 1) composizione del nucleo familiare e numero di figli; 2) luogo di residenza dei membri del nucleo familiare; 3) </w:t>
      </w:r>
      <w:r>
        <w:rPr>
          <w:rFonts w:ascii="Calibri" w:hAnsi="Calibri" w:cs="Calibri"/>
          <w:sz w:val="24"/>
          <w:szCs w:val="24"/>
        </w:rPr>
        <w:t>l’</w:t>
      </w:r>
      <w:r w:rsidRPr="00517592">
        <w:rPr>
          <w:rFonts w:ascii="Calibri" w:hAnsi="Calibri" w:cs="Calibri"/>
          <w:sz w:val="24"/>
          <w:szCs w:val="24"/>
        </w:rPr>
        <w:t xml:space="preserve">IBAN di uno o di entrambi i genitori. La domanda può essere o </w:t>
      </w:r>
      <w:r>
        <w:rPr>
          <w:rFonts w:ascii="Calibri" w:hAnsi="Calibri" w:cs="Calibri"/>
          <w:sz w:val="24"/>
          <w:szCs w:val="24"/>
        </w:rPr>
        <w:t>no</w:t>
      </w:r>
      <w:r w:rsidRPr="00517592">
        <w:rPr>
          <w:rFonts w:ascii="Calibri" w:hAnsi="Calibri" w:cs="Calibri"/>
          <w:sz w:val="24"/>
          <w:szCs w:val="24"/>
        </w:rPr>
        <w:t xml:space="preserve"> accompagnata da ISEE aggiornato</w:t>
      </w:r>
      <w:r>
        <w:rPr>
          <w:rFonts w:ascii="Calibri" w:hAnsi="Calibri" w:cs="Calibri"/>
          <w:sz w:val="24"/>
          <w:szCs w:val="24"/>
        </w:rPr>
        <w:t>.</w:t>
      </w:r>
    </w:p>
    <w:p w14:paraId="145517D6" w14:textId="77777777" w:rsidR="0024395C" w:rsidRPr="00517592" w:rsidRDefault="0024395C" w:rsidP="0024395C">
      <w:pPr>
        <w:shd w:val="clear" w:color="auto" w:fill="FFFFFF"/>
        <w:jc w:val="both"/>
        <w:rPr>
          <w:rFonts w:ascii="Calibri" w:hAnsi="Calibri" w:cs="Calibri"/>
          <w:sz w:val="24"/>
          <w:szCs w:val="24"/>
        </w:rPr>
      </w:pPr>
      <w:r w:rsidRPr="00A622D5">
        <w:rPr>
          <w:rFonts w:ascii="Calibri" w:hAnsi="Calibri" w:cs="Calibri"/>
          <w:b/>
          <w:bCs/>
          <w:sz w:val="24"/>
          <w:szCs w:val="24"/>
        </w:rPr>
        <w:t xml:space="preserve">La domanda deve essere presentata all’INPS, sia presso </w:t>
      </w:r>
      <w:r>
        <w:rPr>
          <w:rFonts w:ascii="Calibri" w:hAnsi="Calibri" w:cs="Calibri"/>
          <w:b/>
          <w:bCs/>
          <w:sz w:val="24"/>
          <w:szCs w:val="24"/>
        </w:rPr>
        <w:t>i suoi</w:t>
      </w:r>
      <w:r w:rsidRPr="00A622D5">
        <w:rPr>
          <w:rFonts w:ascii="Calibri" w:hAnsi="Calibri" w:cs="Calibri"/>
          <w:b/>
          <w:bCs/>
          <w:sz w:val="24"/>
          <w:szCs w:val="24"/>
        </w:rPr>
        <w:t xml:space="preserve"> sportelli sia per via telematica attraverso il portale dell’Istituto</w:t>
      </w:r>
      <w:r>
        <w:rPr>
          <w:rFonts w:ascii="Calibri" w:hAnsi="Calibri" w:cs="Calibri"/>
          <w:sz w:val="24"/>
          <w:szCs w:val="24"/>
        </w:rPr>
        <w:t xml:space="preserve">, </w:t>
      </w:r>
      <w:r w:rsidRPr="00517592">
        <w:rPr>
          <w:rFonts w:ascii="Calibri" w:hAnsi="Calibri" w:cs="Calibri"/>
          <w:sz w:val="24"/>
          <w:szCs w:val="24"/>
        </w:rPr>
        <w:t xml:space="preserve">avvalendosi </w:t>
      </w:r>
      <w:r>
        <w:rPr>
          <w:rFonts w:ascii="Calibri" w:hAnsi="Calibri" w:cs="Calibri"/>
          <w:sz w:val="24"/>
          <w:szCs w:val="24"/>
        </w:rPr>
        <w:t xml:space="preserve">se del caso </w:t>
      </w:r>
      <w:r w:rsidRPr="00517592">
        <w:rPr>
          <w:rFonts w:ascii="Calibri" w:hAnsi="Calibri" w:cs="Calibri"/>
          <w:sz w:val="24"/>
          <w:szCs w:val="24"/>
        </w:rPr>
        <w:t>anche del supporto d</w:t>
      </w:r>
      <w:r>
        <w:rPr>
          <w:rFonts w:ascii="Calibri" w:hAnsi="Calibri" w:cs="Calibri"/>
          <w:sz w:val="24"/>
          <w:szCs w:val="24"/>
        </w:rPr>
        <w:t>i un</w:t>
      </w:r>
      <w:r w:rsidRPr="00517592">
        <w:rPr>
          <w:rFonts w:ascii="Calibri" w:hAnsi="Calibri" w:cs="Calibri"/>
          <w:sz w:val="24"/>
          <w:szCs w:val="24"/>
        </w:rPr>
        <w:t xml:space="preserve"> Patronat</w:t>
      </w:r>
      <w:r>
        <w:rPr>
          <w:rFonts w:ascii="Calibri" w:hAnsi="Calibri" w:cs="Calibri"/>
          <w:sz w:val="24"/>
          <w:szCs w:val="24"/>
        </w:rPr>
        <w:t>o</w:t>
      </w:r>
      <w:r w:rsidRPr="00517592">
        <w:rPr>
          <w:rFonts w:ascii="Calibri" w:hAnsi="Calibri" w:cs="Calibri"/>
          <w:sz w:val="24"/>
          <w:szCs w:val="24"/>
        </w:rPr>
        <w:t>. </w:t>
      </w:r>
    </w:p>
    <w:p w14:paraId="154C08E2" w14:textId="44FED61E" w:rsidR="0024395C" w:rsidRPr="0024395C" w:rsidRDefault="0024395C" w:rsidP="0024395C">
      <w:pPr>
        <w:shd w:val="clear" w:color="auto" w:fill="FFFFFF"/>
        <w:spacing w:after="120"/>
        <w:jc w:val="both"/>
        <w:rPr>
          <w:rFonts w:ascii="Calibri" w:hAnsi="Calibri" w:cs="Calibri"/>
          <w:sz w:val="24"/>
          <w:szCs w:val="24"/>
        </w:rPr>
      </w:pPr>
      <w:r w:rsidRPr="00C467E5">
        <w:rPr>
          <w:rFonts w:ascii="Calibri" w:hAnsi="Calibri" w:cs="Calibri"/>
          <w:b/>
          <w:bCs/>
          <w:sz w:val="24"/>
          <w:szCs w:val="24"/>
        </w:rPr>
        <w:t>Le domande possono essere presentate in qualunque momento dell’anno e, se accolte, danno diritto all’erogazione del beneficio fino al mese di febbraio dell’anno successivo</w:t>
      </w:r>
      <w:r>
        <w:rPr>
          <w:rFonts w:ascii="Calibri" w:hAnsi="Calibri" w:cs="Calibri"/>
          <w:sz w:val="24"/>
          <w:szCs w:val="24"/>
        </w:rPr>
        <w:t xml:space="preserve">. Coloro che presenteranno le domande </w:t>
      </w:r>
      <w:r w:rsidRPr="00517592">
        <w:rPr>
          <w:rFonts w:ascii="Calibri" w:hAnsi="Calibri" w:cs="Calibri"/>
          <w:sz w:val="24"/>
          <w:szCs w:val="24"/>
        </w:rPr>
        <w:t xml:space="preserve">entro il 30 giugno di ciascun anno </w:t>
      </w:r>
      <w:r>
        <w:rPr>
          <w:rFonts w:ascii="Calibri" w:hAnsi="Calibri" w:cs="Calibri"/>
          <w:sz w:val="24"/>
          <w:szCs w:val="24"/>
        </w:rPr>
        <w:t>avranno</w:t>
      </w:r>
      <w:r w:rsidRPr="00517592">
        <w:rPr>
          <w:rFonts w:ascii="Calibri" w:hAnsi="Calibri" w:cs="Calibri"/>
          <w:sz w:val="24"/>
          <w:szCs w:val="24"/>
        </w:rPr>
        <w:t xml:space="preserve"> </w:t>
      </w:r>
      <w:r>
        <w:rPr>
          <w:rFonts w:ascii="Calibri" w:hAnsi="Calibri" w:cs="Calibri"/>
          <w:sz w:val="24"/>
          <w:szCs w:val="24"/>
        </w:rPr>
        <w:t xml:space="preserve">comunque </w:t>
      </w:r>
      <w:r w:rsidRPr="00517592">
        <w:rPr>
          <w:rFonts w:ascii="Calibri" w:hAnsi="Calibri" w:cs="Calibri"/>
          <w:sz w:val="24"/>
          <w:szCs w:val="24"/>
        </w:rPr>
        <w:t>diritto a</w:t>
      </w:r>
      <w:r>
        <w:rPr>
          <w:rFonts w:ascii="Calibri" w:hAnsi="Calibri" w:cs="Calibri"/>
          <w:sz w:val="24"/>
          <w:szCs w:val="24"/>
        </w:rPr>
        <w:t xml:space="preserve"> percepire tutti gli </w:t>
      </w:r>
      <w:r w:rsidRPr="00517592">
        <w:rPr>
          <w:rFonts w:ascii="Calibri" w:hAnsi="Calibri" w:cs="Calibri"/>
          <w:sz w:val="24"/>
          <w:szCs w:val="24"/>
        </w:rPr>
        <w:t xml:space="preserve">arretrati </w:t>
      </w:r>
      <w:r>
        <w:rPr>
          <w:rFonts w:ascii="Calibri" w:hAnsi="Calibri" w:cs="Calibri"/>
          <w:sz w:val="24"/>
          <w:szCs w:val="24"/>
        </w:rPr>
        <w:t xml:space="preserve">a decorrere </w:t>
      </w:r>
      <w:r w:rsidRPr="00517592">
        <w:rPr>
          <w:rFonts w:ascii="Calibri" w:hAnsi="Calibri" w:cs="Calibri"/>
          <w:sz w:val="24"/>
          <w:szCs w:val="24"/>
        </w:rPr>
        <w:t>dal mese di marzo</w:t>
      </w:r>
      <w:r>
        <w:rPr>
          <w:rFonts w:ascii="Calibri" w:hAnsi="Calibri" w:cs="Calibri"/>
          <w:sz w:val="24"/>
          <w:szCs w:val="24"/>
        </w:rPr>
        <w:t xml:space="preserve"> stesso anno</w:t>
      </w:r>
      <w:r w:rsidRPr="00517592">
        <w:rPr>
          <w:rFonts w:ascii="Calibri" w:hAnsi="Calibri" w:cs="Calibri"/>
          <w:sz w:val="24"/>
          <w:szCs w:val="24"/>
        </w:rPr>
        <w:t>. </w:t>
      </w:r>
    </w:p>
    <w:p w14:paraId="20FD8CB0" w14:textId="77777777" w:rsidR="0024395C" w:rsidRDefault="0024395C" w:rsidP="0024395C">
      <w:pPr>
        <w:shd w:val="clear" w:color="auto" w:fill="FFFFFF"/>
        <w:jc w:val="both"/>
        <w:rPr>
          <w:rFonts w:ascii="Calibri" w:hAnsi="Calibri" w:cs="Calibri"/>
          <w:sz w:val="24"/>
          <w:szCs w:val="24"/>
        </w:rPr>
      </w:pPr>
      <w:r w:rsidRPr="00C467E5">
        <w:rPr>
          <w:rFonts w:ascii="Calibri" w:hAnsi="Calibri" w:cs="Calibri"/>
          <w:b/>
          <w:bCs/>
          <w:sz w:val="24"/>
          <w:szCs w:val="24"/>
        </w:rPr>
        <w:t>Le domande possono essere presentate da un solo genitore ovvero da chi esercita la responsabilità genitoriale</w:t>
      </w:r>
      <w:r w:rsidRPr="00517592">
        <w:rPr>
          <w:rFonts w:ascii="Calibri" w:hAnsi="Calibri" w:cs="Calibri"/>
          <w:sz w:val="24"/>
          <w:szCs w:val="24"/>
        </w:rPr>
        <w:t xml:space="preserve">. </w:t>
      </w:r>
      <w:r w:rsidRPr="00C467E5">
        <w:rPr>
          <w:rFonts w:ascii="Calibri" w:hAnsi="Calibri" w:cs="Calibri"/>
          <w:b/>
          <w:bCs/>
          <w:sz w:val="24"/>
          <w:szCs w:val="24"/>
        </w:rPr>
        <w:t>L’assegno viene erogato sul conto corrente di entrambi i genitori in pari misura o, previo accordo degli stessi, su un unico conto corrente</w:t>
      </w:r>
      <w:r w:rsidRPr="00517592">
        <w:rPr>
          <w:rFonts w:ascii="Calibri" w:hAnsi="Calibri" w:cs="Calibri"/>
          <w:sz w:val="24"/>
          <w:szCs w:val="24"/>
        </w:rPr>
        <w:t>.</w:t>
      </w:r>
      <w:r>
        <w:rPr>
          <w:rFonts w:ascii="Calibri" w:hAnsi="Calibri" w:cs="Calibri"/>
          <w:sz w:val="24"/>
          <w:szCs w:val="24"/>
        </w:rPr>
        <w:t xml:space="preserve"> I figli maggiorenni aventi diritto possono presentare la domanda in sostituzione dei genitori e richiedere la corresponsione diretta della quota di assegno loro spettante.</w:t>
      </w:r>
    </w:p>
    <w:p w14:paraId="512AC032" w14:textId="13305C4A" w:rsidR="0024395C" w:rsidRPr="0024395C" w:rsidRDefault="0024395C" w:rsidP="0024395C">
      <w:pPr>
        <w:shd w:val="clear" w:color="auto" w:fill="FFFFFF"/>
        <w:spacing w:after="120"/>
        <w:jc w:val="both"/>
        <w:rPr>
          <w:rFonts w:ascii="Calibri" w:hAnsi="Calibri" w:cs="Calibri"/>
          <w:sz w:val="24"/>
          <w:szCs w:val="24"/>
          <w:u w:val="single"/>
        </w:rPr>
      </w:pPr>
      <w:r w:rsidRPr="00C467E5">
        <w:rPr>
          <w:rFonts w:ascii="Calibri" w:hAnsi="Calibri" w:cs="Calibri"/>
          <w:sz w:val="24"/>
          <w:szCs w:val="24"/>
          <w:u w:val="single"/>
        </w:rPr>
        <w:t>In caso di affidamento esclusivo l’assegno spetta, in mancanza di diverso accordo, al genitore affidatario, mentre in caso di nuovi nati la domanda può essere presentata entro 120 giorni dalla nascita del nuovo figlio e l’assegno verrà riconosciuto a partire dal settimo mese di gravidanza. </w:t>
      </w:r>
    </w:p>
    <w:p w14:paraId="701C1F32" w14:textId="77777777" w:rsidR="0024395C" w:rsidRDefault="0024395C" w:rsidP="0024395C">
      <w:pPr>
        <w:shd w:val="clear" w:color="auto" w:fill="FFFFFF"/>
        <w:spacing w:after="120"/>
        <w:jc w:val="both"/>
        <w:rPr>
          <w:rFonts w:ascii="Calibri" w:hAnsi="Calibri" w:cs="Calibri"/>
          <w:sz w:val="24"/>
          <w:szCs w:val="24"/>
        </w:rPr>
      </w:pPr>
      <w:r w:rsidRPr="00C467E5">
        <w:rPr>
          <w:rFonts w:ascii="Calibri" w:hAnsi="Calibri" w:cs="Calibri"/>
          <w:b/>
          <w:bCs/>
          <w:sz w:val="24"/>
          <w:szCs w:val="24"/>
        </w:rPr>
        <w:t>In caso di ISEE non presentato, la domanda per l’Assegno Unico Universale può essere comunque proposta e gli aventi diritto riceveranno l’importo minimo previsto</w:t>
      </w:r>
      <w:r w:rsidRPr="00517592">
        <w:rPr>
          <w:rFonts w:ascii="Calibri" w:hAnsi="Calibri" w:cs="Calibri"/>
          <w:sz w:val="24"/>
          <w:szCs w:val="24"/>
        </w:rPr>
        <w:t xml:space="preserve">. Resta </w:t>
      </w:r>
      <w:r>
        <w:rPr>
          <w:rFonts w:ascii="Calibri" w:hAnsi="Calibri" w:cs="Calibri"/>
          <w:sz w:val="24"/>
          <w:szCs w:val="24"/>
        </w:rPr>
        <w:t xml:space="preserve">comunque </w:t>
      </w:r>
      <w:r w:rsidRPr="00517592">
        <w:rPr>
          <w:rFonts w:ascii="Calibri" w:hAnsi="Calibri" w:cs="Calibri"/>
          <w:sz w:val="24"/>
          <w:szCs w:val="24"/>
        </w:rPr>
        <w:t xml:space="preserve">salva la possibilità di presentazione </w:t>
      </w:r>
      <w:r>
        <w:rPr>
          <w:rFonts w:ascii="Calibri" w:hAnsi="Calibri" w:cs="Calibri"/>
          <w:sz w:val="24"/>
          <w:szCs w:val="24"/>
        </w:rPr>
        <w:t>del</w:t>
      </w:r>
      <w:r w:rsidRPr="00597B7B">
        <w:rPr>
          <w:rFonts w:ascii="Calibri" w:hAnsi="Calibri" w:cs="Calibri"/>
          <w:sz w:val="24"/>
          <w:szCs w:val="24"/>
        </w:rPr>
        <w:t xml:space="preserve">la </w:t>
      </w:r>
      <w:r w:rsidRPr="004C0A81">
        <w:rPr>
          <w:rStyle w:val="Enfasicorsivo"/>
          <w:rFonts w:ascii="Calibri" w:hAnsi="Calibri" w:cs="Calibri"/>
          <w:sz w:val="24"/>
          <w:szCs w:val="24"/>
          <w:shd w:val="clear" w:color="auto" w:fill="FFFFFF"/>
        </w:rPr>
        <w:t>Dichiarazione Sostitutiva Unica</w:t>
      </w:r>
      <w:r w:rsidRPr="004C0A81">
        <w:rPr>
          <w:rFonts w:ascii="Calibri" w:hAnsi="Calibri" w:cs="Calibri"/>
          <w:sz w:val="24"/>
          <w:szCs w:val="24"/>
          <w:shd w:val="clear" w:color="auto" w:fill="FFFFFF"/>
        </w:rPr>
        <w:t> (</w:t>
      </w:r>
      <w:r w:rsidRPr="004C0A81">
        <w:rPr>
          <w:rStyle w:val="Enfasicorsivo"/>
          <w:rFonts w:ascii="Calibri" w:hAnsi="Calibri" w:cs="Calibri"/>
          <w:sz w:val="24"/>
          <w:szCs w:val="24"/>
          <w:shd w:val="clear" w:color="auto" w:fill="FFFFFF"/>
        </w:rPr>
        <w:t>DSU</w:t>
      </w:r>
      <w:r w:rsidRPr="004C0A81">
        <w:rPr>
          <w:rFonts w:ascii="Calibri" w:hAnsi="Calibri" w:cs="Calibri"/>
          <w:sz w:val="24"/>
          <w:szCs w:val="24"/>
          <w:shd w:val="clear" w:color="auto" w:fill="FFFFFF"/>
        </w:rPr>
        <w:t xml:space="preserve">) per la richiesta dell'ISEE </w:t>
      </w:r>
      <w:r w:rsidRPr="00597B7B">
        <w:rPr>
          <w:rFonts w:ascii="Calibri" w:hAnsi="Calibri" w:cs="Calibri"/>
          <w:sz w:val="24"/>
          <w:szCs w:val="24"/>
        </w:rPr>
        <w:t xml:space="preserve">in data </w:t>
      </w:r>
      <w:r w:rsidRPr="00517592">
        <w:rPr>
          <w:rFonts w:ascii="Calibri" w:hAnsi="Calibri" w:cs="Calibri"/>
          <w:sz w:val="24"/>
          <w:szCs w:val="24"/>
        </w:rPr>
        <w:t>successiva alla presentazione della domanda di AUU</w:t>
      </w:r>
      <w:r>
        <w:rPr>
          <w:rFonts w:ascii="Calibri" w:hAnsi="Calibri" w:cs="Calibri"/>
          <w:sz w:val="24"/>
          <w:szCs w:val="24"/>
        </w:rPr>
        <w:t xml:space="preserve"> e, </w:t>
      </w:r>
      <w:r w:rsidRPr="00517592">
        <w:rPr>
          <w:rFonts w:ascii="Calibri" w:hAnsi="Calibri" w:cs="Calibri"/>
          <w:sz w:val="24"/>
          <w:szCs w:val="24"/>
        </w:rPr>
        <w:t>in tal caso</w:t>
      </w:r>
      <w:r>
        <w:rPr>
          <w:rFonts w:ascii="Calibri" w:hAnsi="Calibri" w:cs="Calibri"/>
          <w:sz w:val="24"/>
          <w:szCs w:val="24"/>
        </w:rPr>
        <w:t>,</w:t>
      </w:r>
      <w:r w:rsidRPr="00517592">
        <w:rPr>
          <w:rFonts w:ascii="Calibri" w:hAnsi="Calibri" w:cs="Calibri"/>
          <w:sz w:val="24"/>
          <w:szCs w:val="24"/>
        </w:rPr>
        <w:t xml:space="preserve"> l’importo spettante verrà comunque ricalcolato a decorrere dalla data di acquisizione dell’ISEE.</w:t>
      </w:r>
    </w:p>
    <w:p w14:paraId="01E5A3A0" w14:textId="77777777" w:rsidR="0024395C" w:rsidRPr="00C467E5" w:rsidRDefault="0024395C" w:rsidP="0024395C">
      <w:pPr>
        <w:shd w:val="clear" w:color="auto" w:fill="FFFFFF"/>
        <w:spacing w:after="150"/>
        <w:jc w:val="both"/>
        <w:rPr>
          <w:rFonts w:ascii="Calibri" w:hAnsi="Calibri" w:cs="Calibri"/>
          <w:b/>
          <w:bCs/>
          <w:sz w:val="24"/>
          <w:szCs w:val="24"/>
        </w:rPr>
      </w:pPr>
      <w:r>
        <w:rPr>
          <w:rFonts w:ascii="Calibri" w:hAnsi="Calibri" w:cs="Calibri"/>
          <w:sz w:val="24"/>
          <w:szCs w:val="24"/>
        </w:rPr>
        <w:t xml:space="preserve">In allegato 3, per opportuna conoscenza di quanti interessati, </w:t>
      </w:r>
      <w:r w:rsidRPr="00C467E5">
        <w:rPr>
          <w:rFonts w:ascii="Calibri" w:hAnsi="Calibri" w:cs="Calibri"/>
          <w:b/>
          <w:bCs/>
          <w:sz w:val="24"/>
          <w:szCs w:val="24"/>
        </w:rPr>
        <w:t>la scheda illustrativa predisposta da INPS sull’Assegno Unico Universale.</w:t>
      </w:r>
    </w:p>
    <w:p w14:paraId="095CF687" w14:textId="2375C3DB" w:rsidR="001D02D7" w:rsidRPr="005B0907" w:rsidRDefault="001D02D7" w:rsidP="008A2A35">
      <w:pPr>
        <w:spacing w:after="120"/>
        <w:ind w:left="4956" w:firstLine="708"/>
        <w:contextualSpacing/>
        <w:rPr>
          <w:rFonts w:asciiTheme="minorHAnsi" w:hAnsiTheme="minorHAnsi" w:cstheme="minorHAnsi"/>
          <w:sz w:val="24"/>
          <w:szCs w:val="24"/>
        </w:rPr>
      </w:pPr>
      <w:r w:rsidRPr="005B0907">
        <w:rPr>
          <w:rFonts w:asciiTheme="minorHAnsi" w:hAnsiTheme="minorHAnsi" w:cstheme="minorHAnsi"/>
          <w:sz w:val="24"/>
          <w:szCs w:val="24"/>
        </w:rPr>
        <w:t xml:space="preserve">La Segreteria generale CSE </w:t>
      </w:r>
    </w:p>
    <w:p w14:paraId="376CF69D" w14:textId="713A91A2" w:rsidR="00EB61D7" w:rsidRPr="003E4B16" w:rsidRDefault="00EB61D7" w:rsidP="008A2A35">
      <w:pPr>
        <w:widowControl w:val="0"/>
        <w:spacing w:after="120"/>
        <w:contextualSpacing/>
        <w:jc w:val="both"/>
        <w:rPr>
          <w:rFonts w:asciiTheme="minorHAnsi" w:hAnsiTheme="minorHAnsi" w:cstheme="minorHAnsi"/>
          <w:sz w:val="24"/>
          <w:szCs w:val="24"/>
        </w:rPr>
      </w:pPr>
    </w:p>
    <w:sectPr w:rsidR="00EB61D7" w:rsidRPr="003E4B16" w:rsidSect="0009536F">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1655A" w14:textId="77777777" w:rsidR="00172913" w:rsidRDefault="00172913">
      <w:r>
        <w:separator/>
      </w:r>
    </w:p>
  </w:endnote>
  <w:endnote w:type="continuationSeparator" w:id="0">
    <w:p w14:paraId="266E28D7" w14:textId="77777777" w:rsidR="00172913" w:rsidRDefault="0017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arBats">
    <w:altName w:val="Helvetica Neue"/>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strangelo Edessa">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AD42E" w14:textId="77777777" w:rsidR="0009536F" w:rsidRDefault="0009536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ECAA254" w14:textId="77777777" w:rsidR="0009536F" w:rsidRDefault="0009536F">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68999" w14:textId="492A583D" w:rsidR="0009536F" w:rsidRDefault="0009536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06735">
      <w:rPr>
        <w:rStyle w:val="Numeropagina"/>
        <w:noProof/>
      </w:rPr>
      <w:t>2</w:t>
    </w:r>
    <w:r>
      <w:rPr>
        <w:rStyle w:val="Numeropagina"/>
      </w:rPr>
      <w:fldChar w:fldCharType="end"/>
    </w:r>
  </w:p>
  <w:p w14:paraId="5429793D" w14:textId="77777777" w:rsidR="0009536F" w:rsidRDefault="0009536F">
    <w:pPr>
      <w:pStyle w:val="Pidipa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783D7" w14:textId="77777777" w:rsidR="0009536F" w:rsidRDefault="0009536F">
    <w:pPr>
      <w:pStyle w:val="Pidipagina"/>
      <w:jc w:val="center"/>
      <w:rPr>
        <w:rFonts w:ascii="Verdana" w:hAnsi="Verdana" w:cs="Estrangelo Edessa"/>
        <w:b/>
        <w:color w:val="333399"/>
        <w:sz w:val="16"/>
        <w:szCs w:val="16"/>
      </w:rPr>
    </w:pPr>
  </w:p>
  <w:p w14:paraId="7699B84D" w14:textId="36234C77" w:rsidR="0009536F" w:rsidRDefault="0009536F">
    <w:pPr>
      <w:pStyle w:val="Pidipagina"/>
      <w:pBdr>
        <w:top w:val="single" w:sz="12" w:space="1" w:color="333399"/>
      </w:pBdr>
      <w:jc w:val="center"/>
      <w:rPr>
        <w:rFonts w:ascii="Verdana" w:hAnsi="Verdana" w:cs="Estrangelo Edessa"/>
        <w:b/>
        <w:color w:val="333399"/>
        <w:sz w:val="16"/>
        <w:szCs w:val="16"/>
      </w:rPr>
    </w:pPr>
    <w:r>
      <w:rPr>
        <w:rFonts w:ascii="Verdana" w:hAnsi="Verdana" w:cs="Estrangelo Edessa"/>
        <w:b/>
        <w:color w:val="333399"/>
        <w:sz w:val="16"/>
        <w:szCs w:val="16"/>
      </w:rPr>
      <w:t xml:space="preserve">Via </w:t>
    </w:r>
    <w:r w:rsidR="000F27A3">
      <w:rPr>
        <w:rFonts w:ascii="Verdana" w:hAnsi="Verdana" w:cs="Estrangelo Edessa"/>
        <w:b/>
        <w:color w:val="333399"/>
        <w:sz w:val="16"/>
        <w:szCs w:val="16"/>
      </w:rPr>
      <w:t>Aniene</w:t>
    </w:r>
    <w:r>
      <w:rPr>
        <w:rFonts w:ascii="Verdana" w:hAnsi="Verdana" w:cs="Estrangelo Edessa"/>
        <w:b/>
        <w:color w:val="333399"/>
        <w:sz w:val="16"/>
        <w:szCs w:val="16"/>
      </w:rPr>
      <w:t xml:space="preserve">, </w:t>
    </w:r>
    <w:r w:rsidR="000F27A3">
      <w:rPr>
        <w:rFonts w:ascii="Verdana" w:hAnsi="Verdana" w:cs="Estrangelo Edessa"/>
        <w:b/>
        <w:color w:val="333399"/>
        <w:sz w:val="16"/>
        <w:szCs w:val="16"/>
      </w:rPr>
      <w:t>14</w:t>
    </w:r>
    <w:r>
      <w:rPr>
        <w:rFonts w:ascii="Verdana" w:hAnsi="Verdana" w:cs="Estrangelo Edessa"/>
        <w:b/>
        <w:color w:val="333399"/>
        <w:sz w:val="16"/>
        <w:szCs w:val="16"/>
      </w:rPr>
      <w:t xml:space="preserve"> – 001</w:t>
    </w:r>
    <w:r w:rsidR="000F27A3">
      <w:rPr>
        <w:rFonts w:ascii="Verdana" w:hAnsi="Verdana" w:cs="Estrangelo Edessa"/>
        <w:b/>
        <w:color w:val="333399"/>
        <w:sz w:val="16"/>
        <w:szCs w:val="16"/>
      </w:rPr>
      <w:t>98</w:t>
    </w:r>
    <w:r>
      <w:rPr>
        <w:rFonts w:ascii="Verdana" w:hAnsi="Verdana" w:cs="Estrangelo Edessa"/>
        <w:b/>
        <w:color w:val="333399"/>
        <w:sz w:val="16"/>
        <w:szCs w:val="16"/>
      </w:rPr>
      <w:t xml:space="preserve"> ROMA  - tel. 0642010899 – 0642000358 – fax 0642010628</w:t>
    </w:r>
  </w:p>
  <w:p w14:paraId="02406314" w14:textId="77777777" w:rsidR="0009536F" w:rsidRDefault="0009536F">
    <w:pPr>
      <w:pStyle w:val="Pidipagina"/>
      <w:pBdr>
        <w:top w:val="single" w:sz="12" w:space="1" w:color="333399"/>
      </w:pBdr>
      <w:jc w:val="center"/>
    </w:pPr>
    <w:r>
      <w:rPr>
        <w:rFonts w:ascii="Verdana" w:hAnsi="Verdana" w:cs="Estrangelo Edessa"/>
        <w:b/>
        <w:color w:val="333399"/>
        <w:sz w:val="16"/>
        <w:szCs w:val="16"/>
      </w:rPr>
      <w:t>sito internet: www.cse.cc  e-mail: cse@cse.cc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943E1" w14:textId="77777777" w:rsidR="00172913" w:rsidRDefault="00172913">
      <w:r>
        <w:separator/>
      </w:r>
    </w:p>
  </w:footnote>
  <w:footnote w:type="continuationSeparator" w:id="0">
    <w:p w14:paraId="5F811916" w14:textId="77777777" w:rsidR="00172913" w:rsidRDefault="001729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FA457" w14:textId="77777777" w:rsidR="0009536F" w:rsidRDefault="009B67F1">
    <w:pPr>
      <w:pStyle w:val="Didascalia"/>
      <w:ind w:firstLine="0"/>
      <w:rPr>
        <w:b/>
        <w:color w:val="808080"/>
        <w:sz w:val="24"/>
      </w:rPr>
    </w:pPr>
    <w:r>
      <w:rPr>
        <w:b/>
        <w:i w:val="0"/>
        <w:noProof/>
        <w:snapToGrid/>
        <w:color w:val="808080"/>
      </w:rPr>
      <w:drawing>
        <wp:anchor distT="0" distB="0" distL="114300" distR="114300" simplePos="0" relativeHeight="251657216" behindDoc="0" locked="0" layoutInCell="1" allowOverlap="1" wp14:anchorId="4B1391E1" wp14:editId="48D0514F">
          <wp:simplePos x="0" y="0"/>
          <wp:positionH relativeFrom="column">
            <wp:posOffset>69215</wp:posOffset>
          </wp:positionH>
          <wp:positionV relativeFrom="paragraph">
            <wp:posOffset>36195</wp:posOffset>
          </wp:positionV>
          <wp:extent cx="558165" cy="534670"/>
          <wp:effectExtent l="0" t="0" r="0" b="0"/>
          <wp:wrapNone/>
          <wp:docPr id="2" name="Immagine 1" descr="logo CSEuso in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CSEuso inter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 cy="53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09536F">
      <w:rPr>
        <w:b/>
        <w:color w:val="808080"/>
        <w:sz w:val="24"/>
      </w:rPr>
      <w:t xml:space="preserve">                    </w:t>
    </w:r>
  </w:p>
  <w:p w14:paraId="12306132" w14:textId="6594429B" w:rsidR="0009536F" w:rsidRDefault="0009536F">
    <w:pPr>
      <w:pStyle w:val="Didascalia"/>
      <w:ind w:firstLine="0"/>
      <w:rPr>
        <w:b/>
        <w:color w:val="808080"/>
        <w:sz w:val="24"/>
      </w:rPr>
    </w:pPr>
    <w:r>
      <w:rPr>
        <w:b/>
        <w:color w:val="808080"/>
        <w:sz w:val="24"/>
      </w:rPr>
      <w:t xml:space="preserve">                    </w:t>
    </w:r>
    <w:r>
      <w:rPr>
        <w:b/>
        <w:color w:val="808080"/>
        <w:sz w:val="28"/>
        <w:szCs w:val="28"/>
      </w:rPr>
      <w:t>Confederazione Indipendente Sindacati Europei</w:t>
    </w:r>
    <w:r>
      <w:rPr>
        <w:b/>
        <w:color w:val="808080"/>
        <w:sz w:val="24"/>
      </w:rPr>
      <w:t xml:space="preserve">          </w:t>
    </w:r>
    <w:r>
      <w:rPr>
        <w:b/>
        <w:color w:val="808080"/>
        <w:sz w:val="18"/>
      </w:rPr>
      <w:t xml:space="preserve">pag.  </w:t>
    </w:r>
    <w:r>
      <w:rPr>
        <w:rStyle w:val="Numeropagina"/>
        <w:b/>
        <w:color w:val="808080"/>
        <w:sz w:val="20"/>
      </w:rPr>
      <w:fldChar w:fldCharType="begin"/>
    </w:r>
    <w:r>
      <w:rPr>
        <w:rStyle w:val="Numeropagina"/>
        <w:b/>
        <w:color w:val="808080"/>
        <w:sz w:val="20"/>
      </w:rPr>
      <w:instrText xml:space="preserve"> PAGE </w:instrText>
    </w:r>
    <w:r>
      <w:rPr>
        <w:rStyle w:val="Numeropagina"/>
        <w:b/>
        <w:color w:val="808080"/>
        <w:sz w:val="20"/>
      </w:rPr>
      <w:fldChar w:fldCharType="separate"/>
    </w:r>
    <w:r w:rsidR="00106735">
      <w:rPr>
        <w:rStyle w:val="Numeropagina"/>
        <w:b/>
        <w:noProof/>
        <w:color w:val="808080"/>
        <w:sz w:val="20"/>
      </w:rPr>
      <w:t>2</w:t>
    </w:r>
    <w:r>
      <w:rPr>
        <w:rStyle w:val="Numeropagina"/>
        <w:b/>
        <w:color w:val="808080"/>
        <w:sz w:val="20"/>
      </w:rPr>
      <w:fldChar w:fldCharType="end"/>
    </w:r>
  </w:p>
  <w:p w14:paraId="650D687E" w14:textId="77777777" w:rsidR="0009536F" w:rsidRDefault="0009536F">
    <w:pPr>
      <w:ind w:firstLine="708"/>
      <w:rPr>
        <w:rFonts w:ascii="Tahoma" w:hAnsi="Tahoma"/>
        <w:sz w:val="16"/>
      </w:rPr>
    </w:pPr>
  </w:p>
  <w:p w14:paraId="4E6EA5DB" w14:textId="77777777" w:rsidR="0009536F" w:rsidRDefault="0009536F">
    <w:pPr>
      <w:pStyle w:val="Pidipagina"/>
      <w:tabs>
        <w:tab w:val="clear" w:pos="4819"/>
        <w:tab w:val="clear" w:pos="9638"/>
      </w:tabs>
      <w:rPr>
        <w:rFonts w:ascii="Tahoma" w:hAnsi="Tahoma"/>
        <w:sz w:val="2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9A5AA" w14:textId="53B39FEE" w:rsidR="0009536F" w:rsidRDefault="009B67F1">
    <w:pPr>
      <w:rPr>
        <w:rFonts w:ascii="Verdana" w:hAnsi="Verdana" w:cs="Estrangelo Edessa"/>
        <w:b/>
        <w:color w:val="333399"/>
        <w:sz w:val="120"/>
        <w:szCs w:val="120"/>
      </w:rPr>
    </w:pPr>
    <w:r>
      <w:rPr>
        <w:rFonts w:ascii="Verdana" w:hAnsi="Verdana" w:cs="Estrangelo Edessa"/>
        <w:b/>
        <w:noProof/>
        <w:snapToGrid/>
        <w:color w:val="333399"/>
        <w:sz w:val="120"/>
        <w:szCs w:val="120"/>
      </w:rPr>
      <w:drawing>
        <wp:anchor distT="0" distB="0" distL="114300" distR="114300" simplePos="0" relativeHeight="251658240" behindDoc="0" locked="0" layoutInCell="1" allowOverlap="1" wp14:anchorId="7ACC251A" wp14:editId="04B85BBF">
          <wp:simplePos x="0" y="0"/>
          <wp:positionH relativeFrom="column">
            <wp:posOffset>154940</wp:posOffset>
          </wp:positionH>
          <wp:positionV relativeFrom="paragraph">
            <wp:posOffset>45720</wp:posOffset>
          </wp:positionV>
          <wp:extent cx="1325880" cy="1269365"/>
          <wp:effectExtent l="0" t="0" r="7620" b="6985"/>
          <wp:wrapNone/>
          <wp:docPr id="1" name="Immagine 2" descr="logo CSEuso int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CSEuso inter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269365"/>
                  </a:xfrm>
                  <a:prstGeom prst="rect">
                    <a:avLst/>
                  </a:prstGeom>
                  <a:noFill/>
                  <a:ln>
                    <a:noFill/>
                  </a:ln>
                </pic:spPr>
              </pic:pic>
            </a:graphicData>
          </a:graphic>
          <wp14:sizeRelH relativeFrom="page">
            <wp14:pctWidth>0</wp14:pctWidth>
          </wp14:sizeRelH>
          <wp14:sizeRelV relativeFrom="page">
            <wp14:pctHeight>0</wp14:pctHeight>
          </wp14:sizeRelV>
        </wp:anchor>
      </w:drawing>
    </w:r>
    <w:r w:rsidR="0009536F">
      <w:rPr>
        <w:rFonts w:ascii="Verdana" w:hAnsi="Verdana" w:cs="Estrangelo Edessa"/>
        <w:b/>
        <w:color w:val="333399"/>
        <w:sz w:val="16"/>
        <w:szCs w:val="16"/>
      </w:rPr>
      <w:t xml:space="preserve">        </w:t>
    </w:r>
    <w:r w:rsidR="0009536F">
      <w:rPr>
        <w:rFonts w:ascii="Verdana" w:hAnsi="Verdana" w:cs="Estrangelo Edessa"/>
        <w:b/>
        <w:color w:val="333399"/>
        <w:sz w:val="120"/>
        <w:szCs w:val="120"/>
      </w:rPr>
      <w:t xml:space="preserve">         CSE   </w:t>
    </w:r>
    <w:r w:rsidR="0009536F">
      <w:rPr>
        <w:sz w:val="120"/>
        <w:szCs w:val="120"/>
      </w:rPr>
      <w:t xml:space="preserve">                                       </w:t>
    </w:r>
  </w:p>
  <w:p w14:paraId="716525CC" w14:textId="77777777" w:rsidR="0009536F" w:rsidRDefault="0009536F">
    <w:pPr>
      <w:jc w:val="center"/>
      <w:rPr>
        <w:rFonts w:ascii="Verdana" w:hAnsi="Verdana" w:cs="Estrangelo Edessa"/>
        <w:b/>
        <w:color w:val="333399"/>
        <w:sz w:val="26"/>
        <w:szCs w:val="26"/>
      </w:rPr>
    </w:pPr>
    <w:r>
      <w:rPr>
        <w:rFonts w:ascii="Verdana" w:hAnsi="Verdana" w:cs="Estrangelo Edessa"/>
        <w:b/>
        <w:color w:val="333399"/>
        <w:sz w:val="28"/>
        <w:szCs w:val="28"/>
      </w:rPr>
      <w:t xml:space="preserve">                           </w:t>
    </w:r>
    <w:r>
      <w:rPr>
        <w:rFonts w:ascii="Verdana" w:hAnsi="Verdana" w:cs="Estrangelo Edessa"/>
        <w:b/>
        <w:color w:val="333399"/>
        <w:sz w:val="26"/>
        <w:szCs w:val="26"/>
      </w:rPr>
      <w:t xml:space="preserve">Confederazione Indipendente Sindacati Europei           </w:t>
    </w:r>
  </w:p>
  <w:p w14:paraId="50680868" w14:textId="669AF3EA" w:rsidR="0009536F" w:rsidRDefault="00FB1169" w:rsidP="0009536F">
    <w:pPr>
      <w:jc w:val="center"/>
      <w:rPr>
        <w:rFonts w:ascii="Verdana" w:hAnsi="Verdana" w:cs="Estrangelo Edessa"/>
        <w:b/>
        <w:color w:val="333399"/>
        <w:sz w:val="26"/>
        <w:szCs w:val="26"/>
      </w:rPr>
    </w:pPr>
    <w:r>
      <w:rPr>
        <w:rFonts w:ascii="Verdana" w:hAnsi="Verdana" w:cs="Estrangelo Edessa"/>
        <w:b/>
        <w:color w:val="333399"/>
        <w:sz w:val="28"/>
        <w:szCs w:val="28"/>
      </w:rPr>
      <w:t xml:space="preserve">                    </w:t>
    </w:r>
  </w:p>
  <w:p w14:paraId="42175D04" w14:textId="77777777" w:rsidR="0009536F" w:rsidRPr="006A300A" w:rsidRDefault="0009536F" w:rsidP="0009536F">
    <w:pPr>
      <w:jc w:val="center"/>
      <w:rPr>
        <w:rFonts w:ascii="Verdana" w:hAnsi="Verdana" w:cs="Estrangelo Edessa"/>
        <w:b/>
        <w:color w:val="333399"/>
        <w:sz w:val="12"/>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1337"/>
    <w:multiLevelType w:val="hybridMultilevel"/>
    <w:tmpl w:val="CA50099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B6F5E41"/>
    <w:multiLevelType w:val="hybridMultilevel"/>
    <w:tmpl w:val="62A4A446"/>
    <w:lvl w:ilvl="0" w:tplc="04100011">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15:restartNumberingAfterBreak="0">
    <w:nsid w:val="14792884"/>
    <w:multiLevelType w:val="multilevel"/>
    <w:tmpl w:val="A99EA1DE"/>
    <w:lvl w:ilvl="0">
      <w:start w:val="1"/>
      <w:numFmt w:val="bullet"/>
      <w:lvlText w:val="-"/>
      <w:lvlJc w:val="left"/>
      <w:pPr>
        <w:tabs>
          <w:tab w:val="num" w:pos="1428"/>
        </w:tabs>
        <w:ind w:left="1428" w:hanging="360"/>
      </w:pPr>
      <w:rPr>
        <w:rFonts w:ascii="Tahoma" w:hAnsi="Tahoma" w:hint="default"/>
      </w:rPr>
    </w:lvl>
    <w:lvl w:ilvl="1">
      <w:start w:val="1"/>
      <w:numFmt w:val="bullet"/>
      <w:lvlText w:val="o"/>
      <w:lvlJc w:val="left"/>
      <w:pPr>
        <w:tabs>
          <w:tab w:val="num" w:pos="2148"/>
        </w:tabs>
        <w:ind w:left="2148" w:hanging="360"/>
      </w:pPr>
      <w:rPr>
        <w:rFonts w:ascii="Courier New" w:hAnsi="Courier New" w:cs="Wingdings"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Wingdings"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Wingdings" w:hint="default"/>
      </w:rPr>
    </w:lvl>
    <w:lvl w:ilvl="8">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198000A2"/>
    <w:multiLevelType w:val="hybridMultilevel"/>
    <w:tmpl w:val="66D805C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2D5C5982"/>
    <w:multiLevelType w:val="hybridMultilevel"/>
    <w:tmpl w:val="3912B4E8"/>
    <w:lvl w:ilvl="0" w:tplc="04100001">
      <w:start w:val="1"/>
      <w:numFmt w:val="bullet"/>
      <w:lvlText w:val=""/>
      <w:lvlJc w:val="left"/>
      <w:pPr>
        <w:ind w:left="956" w:hanging="360"/>
      </w:pPr>
      <w:rPr>
        <w:rFonts w:ascii="Symbol" w:hAnsi="Symbol" w:hint="default"/>
      </w:rPr>
    </w:lvl>
    <w:lvl w:ilvl="1" w:tplc="04100003" w:tentative="1">
      <w:start w:val="1"/>
      <w:numFmt w:val="bullet"/>
      <w:lvlText w:val="o"/>
      <w:lvlJc w:val="left"/>
      <w:pPr>
        <w:ind w:left="1676" w:hanging="360"/>
      </w:pPr>
      <w:rPr>
        <w:rFonts w:ascii="Courier New" w:hAnsi="Courier New" w:cs="Courier New" w:hint="default"/>
      </w:rPr>
    </w:lvl>
    <w:lvl w:ilvl="2" w:tplc="04100005" w:tentative="1">
      <w:start w:val="1"/>
      <w:numFmt w:val="bullet"/>
      <w:lvlText w:val=""/>
      <w:lvlJc w:val="left"/>
      <w:pPr>
        <w:ind w:left="2396" w:hanging="360"/>
      </w:pPr>
      <w:rPr>
        <w:rFonts w:ascii="Wingdings" w:hAnsi="Wingdings" w:hint="default"/>
      </w:rPr>
    </w:lvl>
    <w:lvl w:ilvl="3" w:tplc="04100001" w:tentative="1">
      <w:start w:val="1"/>
      <w:numFmt w:val="bullet"/>
      <w:lvlText w:val=""/>
      <w:lvlJc w:val="left"/>
      <w:pPr>
        <w:ind w:left="3116" w:hanging="360"/>
      </w:pPr>
      <w:rPr>
        <w:rFonts w:ascii="Symbol" w:hAnsi="Symbol" w:hint="default"/>
      </w:rPr>
    </w:lvl>
    <w:lvl w:ilvl="4" w:tplc="04100003" w:tentative="1">
      <w:start w:val="1"/>
      <w:numFmt w:val="bullet"/>
      <w:lvlText w:val="o"/>
      <w:lvlJc w:val="left"/>
      <w:pPr>
        <w:ind w:left="3836" w:hanging="360"/>
      </w:pPr>
      <w:rPr>
        <w:rFonts w:ascii="Courier New" w:hAnsi="Courier New" w:cs="Courier New" w:hint="default"/>
      </w:rPr>
    </w:lvl>
    <w:lvl w:ilvl="5" w:tplc="04100005" w:tentative="1">
      <w:start w:val="1"/>
      <w:numFmt w:val="bullet"/>
      <w:lvlText w:val=""/>
      <w:lvlJc w:val="left"/>
      <w:pPr>
        <w:ind w:left="4556" w:hanging="360"/>
      </w:pPr>
      <w:rPr>
        <w:rFonts w:ascii="Wingdings" w:hAnsi="Wingdings" w:hint="default"/>
      </w:rPr>
    </w:lvl>
    <w:lvl w:ilvl="6" w:tplc="04100001" w:tentative="1">
      <w:start w:val="1"/>
      <w:numFmt w:val="bullet"/>
      <w:lvlText w:val=""/>
      <w:lvlJc w:val="left"/>
      <w:pPr>
        <w:ind w:left="5276" w:hanging="360"/>
      </w:pPr>
      <w:rPr>
        <w:rFonts w:ascii="Symbol" w:hAnsi="Symbol" w:hint="default"/>
      </w:rPr>
    </w:lvl>
    <w:lvl w:ilvl="7" w:tplc="04100003" w:tentative="1">
      <w:start w:val="1"/>
      <w:numFmt w:val="bullet"/>
      <w:lvlText w:val="o"/>
      <w:lvlJc w:val="left"/>
      <w:pPr>
        <w:ind w:left="5996" w:hanging="360"/>
      </w:pPr>
      <w:rPr>
        <w:rFonts w:ascii="Courier New" w:hAnsi="Courier New" w:cs="Courier New" w:hint="default"/>
      </w:rPr>
    </w:lvl>
    <w:lvl w:ilvl="8" w:tplc="04100005" w:tentative="1">
      <w:start w:val="1"/>
      <w:numFmt w:val="bullet"/>
      <w:lvlText w:val=""/>
      <w:lvlJc w:val="left"/>
      <w:pPr>
        <w:ind w:left="6716" w:hanging="360"/>
      </w:pPr>
      <w:rPr>
        <w:rFonts w:ascii="Wingdings" w:hAnsi="Wingdings" w:hint="default"/>
      </w:rPr>
    </w:lvl>
  </w:abstractNum>
  <w:abstractNum w:abstractNumId="5" w15:restartNumberingAfterBreak="0">
    <w:nsid w:val="311F3493"/>
    <w:multiLevelType w:val="hybridMultilevel"/>
    <w:tmpl w:val="9152937A"/>
    <w:lvl w:ilvl="0" w:tplc="4D8C7296">
      <w:start w:val="1"/>
      <w:numFmt w:val="bullet"/>
      <w:lvlText w:val=""/>
      <w:lvlJc w:val="left"/>
      <w:pPr>
        <w:ind w:left="720" w:hanging="360"/>
      </w:pPr>
      <w:rPr>
        <w:rFonts w:ascii="Symbol" w:hAnsi="Symbol" w:hint="default"/>
      </w:rPr>
    </w:lvl>
    <w:lvl w:ilvl="1" w:tplc="04100003">
      <w:start w:val="1"/>
      <w:numFmt w:val="bullet"/>
      <w:lvlText w:val="o"/>
      <w:lvlJc w:val="left"/>
      <w:pPr>
        <w:ind w:left="-124" w:hanging="360"/>
      </w:pPr>
      <w:rPr>
        <w:rFonts w:ascii="Courier New" w:hAnsi="Courier New" w:cs="Courier New" w:hint="default"/>
      </w:rPr>
    </w:lvl>
    <w:lvl w:ilvl="2" w:tplc="4D8C7296">
      <w:start w:val="1"/>
      <w:numFmt w:val="bullet"/>
      <w:lvlText w:val=""/>
      <w:lvlJc w:val="left"/>
      <w:pPr>
        <w:ind w:left="596" w:hanging="360"/>
      </w:pPr>
      <w:rPr>
        <w:rFonts w:ascii="Symbol" w:hAnsi="Symbol" w:hint="default"/>
      </w:rPr>
    </w:lvl>
    <w:lvl w:ilvl="3" w:tplc="04100001">
      <w:start w:val="1"/>
      <w:numFmt w:val="bullet"/>
      <w:lvlText w:val=""/>
      <w:lvlJc w:val="left"/>
      <w:pPr>
        <w:ind w:left="1316" w:hanging="360"/>
      </w:pPr>
      <w:rPr>
        <w:rFonts w:ascii="Symbol" w:hAnsi="Symbol" w:hint="default"/>
      </w:rPr>
    </w:lvl>
    <w:lvl w:ilvl="4" w:tplc="04100003" w:tentative="1">
      <w:start w:val="1"/>
      <w:numFmt w:val="bullet"/>
      <w:lvlText w:val="o"/>
      <w:lvlJc w:val="left"/>
      <w:pPr>
        <w:ind w:left="2036" w:hanging="360"/>
      </w:pPr>
      <w:rPr>
        <w:rFonts w:ascii="Courier New" w:hAnsi="Courier New" w:cs="Courier New" w:hint="default"/>
      </w:rPr>
    </w:lvl>
    <w:lvl w:ilvl="5" w:tplc="04100005" w:tentative="1">
      <w:start w:val="1"/>
      <w:numFmt w:val="bullet"/>
      <w:lvlText w:val=""/>
      <w:lvlJc w:val="left"/>
      <w:pPr>
        <w:ind w:left="2756" w:hanging="360"/>
      </w:pPr>
      <w:rPr>
        <w:rFonts w:ascii="Wingdings" w:hAnsi="Wingdings" w:hint="default"/>
      </w:rPr>
    </w:lvl>
    <w:lvl w:ilvl="6" w:tplc="04100001" w:tentative="1">
      <w:start w:val="1"/>
      <w:numFmt w:val="bullet"/>
      <w:lvlText w:val=""/>
      <w:lvlJc w:val="left"/>
      <w:pPr>
        <w:ind w:left="3476" w:hanging="360"/>
      </w:pPr>
      <w:rPr>
        <w:rFonts w:ascii="Symbol" w:hAnsi="Symbol" w:hint="default"/>
      </w:rPr>
    </w:lvl>
    <w:lvl w:ilvl="7" w:tplc="04100003" w:tentative="1">
      <w:start w:val="1"/>
      <w:numFmt w:val="bullet"/>
      <w:lvlText w:val="o"/>
      <w:lvlJc w:val="left"/>
      <w:pPr>
        <w:ind w:left="4196" w:hanging="360"/>
      </w:pPr>
      <w:rPr>
        <w:rFonts w:ascii="Courier New" w:hAnsi="Courier New" w:cs="Courier New" w:hint="default"/>
      </w:rPr>
    </w:lvl>
    <w:lvl w:ilvl="8" w:tplc="04100005" w:tentative="1">
      <w:start w:val="1"/>
      <w:numFmt w:val="bullet"/>
      <w:lvlText w:val=""/>
      <w:lvlJc w:val="left"/>
      <w:pPr>
        <w:ind w:left="4916" w:hanging="360"/>
      </w:pPr>
      <w:rPr>
        <w:rFonts w:ascii="Wingdings" w:hAnsi="Wingdings" w:hint="default"/>
      </w:rPr>
    </w:lvl>
  </w:abstractNum>
  <w:abstractNum w:abstractNumId="6" w15:restartNumberingAfterBreak="0">
    <w:nsid w:val="3C79211B"/>
    <w:multiLevelType w:val="multilevel"/>
    <w:tmpl w:val="2918F278"/>
    <w:lvl w:ilvl="0">
      <w:start w:val="1"/>
      <w:numFmt w:val="decimal"/>
      <w:lvlText w:val="%1)"/>
      <w:lvlJc w:val="left"/>
      <w:pPr>
        <w:tabs>
          <w:tab w:val="num" w:pos="990"/>
        </w:tabs>
        <w:ind w:left="990" w:hanging="9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3E1F7DA6"/>
    <w:multiLevelType w:val="hybridMultilevel"/>
    <w:tmpl w:val="2C42668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8344D4"/>
    <w:multiLevelType w:val="multilevel"/>
    <w:tmpl w:val="5B0C3736"/>
    <w:lvl w:ilvl="0">
      <w:numFmt w:val="bullet"/>
      <w:lvlText w:val="-"/>
      <w:lvlJc w:val="left"/>
      <w:pPr>
        <w:tabs>
          <w:tab w:val="num" w:pos="536"/>
        </w:tabs>
        <w:ind w:left="536" w:hanging="176"/>
      </w:pPr>
      <w:rPr>
        <w:rFonts w:ascii="Times New Roman" w:eastAsia="Times New Roman" w:hAnsi="Times New Roman" w:cs="Times New Roman" w:hint="default"/>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9" w15:restartNumberingAfterBreak="0">
    <w:nsid w:val="4D89522D"/>
    <w:multiLevelType w:val="hybridMultilevel"/>
    <w:tmpl w:val="A99EA1DE"/>
    <w:lvl w:ilvl="0" w:tplc="BC465B40">
      <w:start w:val="1"/>
      <w:numFmt w:val="bullet"/>
      <w:lvlText w:val="-"/>
      <w:lvlJc w:val="left"/>
      <w:pPr>
        <w:tabs>
          <w:tab w:val="num" w:pos="1428"/>
        </w:tabs>
        <w:ind w:left="1428" w:hanging="360"/>
      </w:pPr>
      <w:rPr>
        <w:rFonts w:ascii="Tahoma" w:hAnsi="Tahoma" w:hint="default"/>
      </w:rPr>
    </w:lvl>
    <w:lvl w:ilvl="1" w:tplc="04100003" w:tentative="1">
      <w:start w:val="1"/>
      <w:numFmt w:val="bullet"/>
      <w:lvlText w:val="o"/>
      <w:lvlJc w:val="left"/>
      <w:pPr>
        <w:tabs>
          <w:tab w:val="num" w:pos="2148"/>
        </w:tabs>
        <w:ind w:left="2148" w:hanging="360"/>
      </w:pPr>
      <w:rPr>
        <w:rFonts w:ascii="Courier New" w:hAnsi="Courier New" w:cs="Wingdings"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Wingdings"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Wingdings"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4EE90BE4"/>
    <w:multiLevelType w:val="hybridMultilevel"/>
    <w:tmpl w:val="9CE0BF22"/>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2432"/>
        </w:tabs>
        <w:ind w:left="2432" w:hanging="360"/>
      </w:pPr>
      <w:rPr>
        <w:rFonts w:ascii="Courier New" w:hAnsi="Courier New" w:cs="Wingdings" w:hint="default"/>
      </w:rPr>
    </w:lvl>
    <w:lvl w:ilvl="2" w:tplc="04100005" w:tentative="1">
      <w:start w:val="1"/>
      <w:numFmt w:val="bullet"/>
      <w:lvlText w:val=""/>
      <w:lvlJc w:val="left"/>
      <w:pPr>
        <w:tabs>
          <w:tab w:val="num" w:pos="3152"/>
        </w:tabs>
        <w:ind w:left="3152" w:hanging="360"/>
      </w:pPr>
      <w:rPr>
        <w:rFonts w:ascii="Wingdings" w:hAnsi="Wingdings" w:hint="default"/>
      </w:rPr>
    </w:lvl>
    <w:lvl w:ilvl="3" w:tplc="04100001" w:tentative="1">
      <w:start w:val="1"/>
      <w:numFmt w:val="bullet"/>
      <w:lvlText w:val=""/>
      <w:lvlJc w:val="left"/>
      <w:pPr>
        <w:tabs>
          <w:tab w:val="num" w:pos="3872"/>
        </w:tabs>
        <w:ind w:left="3872" w:hanging="360"/>
      </w:pPr>
      <w:rPr>
        <w:rFonts w:ascii="Symbol" w:hAnsi="Symbol" w:hint="default"/>
      </w:rPr>
    </w:lvl>
    <w:lvl w:ilvl="4" w:tplc="04100003" w:tentative="1">
      <w:start w:val="1"/>
      <w:numFmt w:val="bullet"/>
      <w:lvlText w:val="o"/>
      <w:lvlJc w:val="left"/>
      <w:pPr>
        <w:tabs>
          <w:tab w:val="num" w:pos="4592"/>
        </w:tabs>
        <w:ind w:left="4592" w:hanging="360"/>
      </w:pPr>
      <w:rPr>
        <w:rFonts w:ascii="Courier New" w:hAnsi="Courier New" w:cs="Wingdings" w:hint="default"/>
      </w:rPr>
    </w:lvl>
    <w:lvl w:ilvl="5" w:tplc="04100005" w:tentative="1">
      <w:start w:val="1"/>
      <w:numFmt w:val="bullet"/>
      <w:lvlText w:val=""/>
      <w:lvlJc w:val="left"/>
      <w:pPr>
        <w:tabs>
          <w:tab w:val="num" w:pos="5312"/>
        </w:tabs>
        <w:ind w:left="5312" w:hanging="360"/>
      </w:pPr>
      <w:rPr>
        <w:rFonts w:ascii="Wingdings" w:hAnsi="Wingdings" w:hint="default"/>
      </w:rPr>
    </w:lvl>
    <w:lvl w:ilvl="6" w:tplc="04100001" w:tentative="1">
      <w:start w:val="1"/>
      <w:numFmt w:val="bullet"/>
      <w:lvlText w:val=""/>
      <w:lvlJc w:val="left"/>
      <w:pPr>
        <w:tabs>
          <w:tab w:val="num" w:pos="6032"/>
        </w:tabs>
        <w:ind w:left="6032" w:hanging="360"/>
      </w:pPr>
      <w:rPr>
        <w:rFonts w:ascii="Symbol" w:hAnsi="Symbol" w:hint="default"/>
      </w:rPr>
    </w:lvl>
    <w:lvl w:ilvl="7" w:tplc="04100003" w:tentative="1">
      <w:start w:val="1"/>
      <w:numFmt w:val="bullet"/>
      <w:lvlText w:val="o"/>
      <w:lvlJc w:val="left"/>
      <w:pPr>
        <w:tabs>
          <w:tab w:val="num" w:pos="6752"/>
        </w:tabs>
        <w:ind w:left="6752" w:hanging="360"/>
      </w:pPr>
      <w:rPr>
        <w:rFonts w:ascii="Courier New" w:hAnsi="Courier New" w:cs="Wingdings" w:hint="default"/>
      </w:rPr>
    </w:lvl>
    <w:lvl w:ilvl="8" w:tplc="04100005" w:tentative="1">
      <w:start w:val="1"/>
      <w:numFmt w:val="bullet"/>
      <w:lvlText w:val=""/>
      <w:lvlJc w:val="left"/>
      <w:pPr>
        <w:tabs>
          <w:tab w:val="num" w:pos="7472"/>
        </w:tabs>
        <w:ind w:left="7472" w:hanging="360"/>
      </w:pPr>
      <w:rPr>
        <w:rFonts w:ascii="Wingdings" w:hAnsi="Wingdings" w:hint="default"/>
      </w:rPr>
    </w:lvl>
  </w:abstractNum>
  <w:abstractNum w:abstractNumId="11" w15:restartNumberingAfterBreak="0">
    <w:nsid w:val="516C74CF"/>
    <w:multiLevelType w:val="hybridMultilevel"/>
    <w:tmpl w:val="EE6C6C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F03300"/>
    <w:multiLevelType w:val="hybridMultilevel"/>
    <w:tmpl w:val="FFF60FFA"/>
    <w:lvl w:ilvl="0" w:tplc="970E63CC">
      <w:start w:val="19"/>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DB3E04"/>
    <w:multiLevelType w:val="hybridMultilevel"/>
    <w:tmpl w:val="EC1C9D64"/>
    <w:lvl w:ilvl="0" w:tplc="D70091DA">
      <w:numFmt w:val="bullet"/>
      <w:lvlText w:val="-"/>
      <w:lvlJc w:val="left"/>
      <w:pPr>
        <w:tabs>
          <w:tab w:val="num" w:pos="720"/>
        </w:tabs>
        <w:ind w:left="720" w:hanging="360"/>
      </w:pPr>
      <w:rPr>
        <w:rFonts w:ascii="Tahoma" w:eastAsia="Times New Roman" w:hAnsi="Tahoma" w:cs="Wingding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2D54B7"/>
    <w:multiLevelType w:val="hybridMultilevel"/>
    <w:tmpl w:val="86E2FF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1A78EEF"/>
    <w:multiLevelType w:val="singleLevel"/>
    <w:tmpl w:val="61A78EEF"/>
    <w:lvl w:ilvl="0">
      <w:start w:val="1"/>
      <w:numFmt w:val="bullet"/>
      <w:lvlText w:val=""/>
      <w:lvlJc w:val="left"/>
      <w:pPr>
        <w:ind w:left="420" w:hanging="420"/>
      </w:pPr>
      <w:rPr>
        <w:rFonts w:ascii="Wingdings" w:hAnsi="Wingdings" w:hint="default"/>
      </w:rPr>
    </w:lvl>
  </w:abstractNum>
  <w:abstractNum w:abstractNumId="16" w15:restartNumberingAfterBreak="0">
    <w:nsid w:val="65FE1270"/>
    <w:multiLevelType w:val="hybridMultilevel"/>
    <w:tmpl w:val="A7B43D98"/>
    <w:lvl w:ilvl="0" w:tplc="CC3EE5BA">
      <w:start w:val="1"/>
      <w:numFmt w:val="decimal"/>
      <w:lvlText w:val="%1)"/>
      <w:lvlJc w:val="left"/>
      <w:pPr>
        <w:ind w:left="1769" w:hanging="10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7" w15:restartNumberingAfterBreak="0">
    <w:nsid w:val="6B572795"/>
    <w:multiLevelType w:val="hybridMultilevel"/>
    <w:tmpl w:val="57A491FA"/>
    <w:lvl w:ilvl="0" w:tplc="04100001">
      <w:start w:val="1"/>
      <w:numFmt w:val="bullet"/>
      <w:lvlText w:val=""/>
      <w:lvlJc w:val="left"/>
      <w:pPr>
        <w:tabs>
          <w:tab w:val="num" w:pos="1069"/>
        </w:tabs>
        <w:ind w:left="1069" w:hanging="360"/>
      </w:pPr>
      <w:rPr>
        <w:rFonts w:ascii="Symbol" w:hAnsi="Symbol" w:hint="default"/>
      </w:rPr>
    </w:lvl>
    <w:lvl w:ilvl="1" w:tplc="04100003" w:tentative="1">
      <w:start w:val="1"/>
      <w:numFmt w:val="bullet"/>
      <w:lvlText w:val="o"/>
      <w:lvlJc w:val="left"/>
      <w:pPr>
        <w:tabs>
          <w:tab w:val="num" w:pos="1789"/>
        </w:tabs>
        <w:ind w:left="1789" w:hanging="360"/>
      </w:pPr>
      <w:rPr>
        <w:rFonts w:ascii="Courier New" w:hAnsi="Courier New" w:cs="Wingdings"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Wingdings"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Wingdings"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6D523AE1"/>
    <w:multiLevelType w:val="hybridMultilevel"/>
    <w:tmpl w:val="1BA6F7B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670265"/>
    <w:multiLevelType w:val="hybridMultilevel"/>
    <w:tmpl w:val="110EA33A"/>
    <w:lvl w:ilvl="0" w:tplc="2A66E0B4">
      <w:start w:val="1"/>
      <w:numFmt w:val="bullet"/>
      <w:lvlText w:val=""/>
      <w:lvlJc w:val="left"/>
      <w:pPr>
        <w:tabs>
          <w:tab w:val="num" w:pos="1428"/>
        </w:tabs>
        <w:ind w:left="1428" w:hanging="360"/>
      </w:pPr>
      <w:rPr>
        <w:rFonts w:ascii="Symbol" w:hAnsi="Symbol" w:hint="default"/>
        <w:color w:val="auto"/>
      </w:rPr>
    </w:lvl>
    <w:lvl w:ilvl="1" w:tplc="04100003" w:tentative="1">
      <w:start w:val="1"/>
      <w:numFmt w:val="bullet"/>
      <w:lvlText w:val="o"/>
      <w:lvlJc w:val="left"/>
      <w:pPr>
        <w:tabs>
          <w:tab w:val="num" w:pos="2148"/>
        </w:tabs>
        <w:ind w:left="2148" w:hanging="360"/>
      </w:pPr>
      <w:rPr>
        <w:rFonts w:ascii="Courier New" w:hAnsi="Courier New" w:cs="Wingdings"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Wingdings"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Wingdings"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7DB843C9"/>
    <w:multiLevelType w:val="hybridMultilevel"/>
    <w:tmpl w:val="712C1090"/>
    <w:lvl w:ilvl="0" w:tplc="04100001">
      <w:start w:val="1"/>
      <w:numFmt w:val="bullet"/>
      <w:lvlText w:val=""/>
      <w:lvlJc w:val="left"/>
      <w:pPr>
        <w:tabs>
          <w:tab w:val="num" w:pos="1429"/>
        </w:tabs>
        <w:ind w:left="1429" w:hanging="360"/>
      </w:pPr>
      <w:rPr>
        <w:rFonts w:ascii="Symbol" w:hAnsi="Symbol" w:hint="default"/>
      </w:rPr>
    </w:lvl>
    <w:lvl w:ilvl="1" w:tplc="04100003" w:tentative="1">
      <w:start w:val="1"/>
      <w:numFmt w:val="bullet"/>
      <w:lvlText w:val="o"/>
      <w:lvlJc w:val="left"/>
      <w:pPr>
        <w:tabs>
          <w:tab w:val="num" w:pos="2149"/>
        </w:tabs>
        <w:ind w:left="2149" w:hanging="360"/>
      </w:pPr>
      <w:rPr>
        <w:rFonts w:ascii="Courier New" w:hAnsi="Courier New" w:cs="Wingdings"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Wingdings"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Wingdings" w:hint="default"/>
      </w:rPr>
    </w:lvl>
    <w:lvl w:ilvl="8" w:tplc="04100005" w:tentative="1">
      <w:start w:val="1"/>
      <w:numFmt w:val="bullet"/>
      <w:lvlText w:val=""/>
      <w:lvlJc w:val="left"/>
      <w:pPr>
        <w:tabs>
          <w:tab w:val="num" w:pos="7189"/>
        </w:tabs>
        <w:ind w:left="7189" w:hanging="360"/>
      </w:pPr>
      <w:rPr>
        <w:rFonts w:ascii="Wingdings" w:hAnsi="Wingdings" w:hint="default"/>
      </w:rPr>
    </w:lvl>
  </w:abstractNum>
  <w:num w:numId="1">
    <w:abstractNumId w:val="12"/>
  </w:num>
  <w:num w:numId="2">
    <w:abstractNumId w:val="17"/>
  </w:num>
  <w:num w:numId="3">
    <w:abstractNumId w:val="20"/>
  </w:num>
  <w:num w:numId="4">
    <w:abstractNumId w:val="18"/>
  </w:num>
  <w:num w:numId="5">
    <w:abstractNumId w:val="13"/>
  </w:num>
  <w:num w:numId="6">
    <w:abstractNumId w:val="10"/>
  </w:num>
  <w:num w:numId="7">
    <w:abstractNumId w:val="9"/>
  </w:num>
  <w:num w:numId="8">
    <w:abstractNumId w:val="2"/>
  </w:num>
  <w:num w:numId="9">
    <w:abstractNumId w:val="19"/>
  </w:num>
  <w:num w:numId="10">
    <w:abstractNumId w:val="8"/>
  </w:num>
  <w:num w:numId="11">
    <w:abstractNumId w:val="1"/>
  </w:num>
  <w:num w:numId="12">
    <w:abstractNumId w:val="6"/>
  </w:num>
  <w:num w:numId="13">
    <w:abstractNumId w:val="16"/>
  </w:num>
  <w:num w:numId="14">
    <w:abstractNumId w:val="14"/>
  </w:num>
  <w:num w:numId="15">
    <w:abstractNumId w:val="5"/>
  </w:num>
  <w:num w:numId="16">
    <w:abstractNumId w:val="4"/>
  </w:num>
  <w:num w:numId="17">
    <w:abstractNumId w:val="11"/>
  </w:num>
  <w:num w:numId="18">
    <w:abstractNumId w:val="7"/>
  </w:num>
  <w:num w:numId="19">
    <w:abstractNumId w:val="3"/>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B6"/>
    <w:rsid w:val="000053A2"/>
    <w:rsid w:val="0001684D"/>
    <w:rsid w:val="00025F2F"/>
    <w:rsid w:val="00033329"/>
    <w:rsid w:val="00053251"/>
    <w:rsid w:val="000625B2"/>
    <w:rsid w:val="00066FA3"/>
    <w:rsid w:val="0009536F"/>
    <w:rsid w:val="000A6C87"/>
    <w:rsid w:val="000B5BF0"/>
    <w:rsid w:val="000C0287"/>
    <w:rsid w:val="000D5573"/>
    <w:rsid w:val="000E6C5A"/>
    <w:rsid w:val="000F27A3"/>
    <w:rsid w:val="00102908"/>
    <w:rsid w:val="00106735"/>
    <w:rsid w:val="0010707D"/>
    <w:rsid w:val="00107F6A"/>
    <w:rsid w:val="00131F14"/>
    <w:rsid w:val="00133F36"/>
    <w:rsid w:val="00137C09"/>
    <w:rsid w:val="001432CD"/>
    <w:rsid w:val="00147611"/>
    <w:rsid w:val="0014796D"/>
    <w:rsid w:val="001549EC"/>
    <w:rsid w:val="00160586"/>
    <w:rsid w:val="00171BE0"/>
    <w:rsid w:val="00172913"/>
    <w:rsid w:val="0017360E"/>
    <w:rsid w:val="0017797B"/>
    <w:rsid w:val="001800F3"/>
    <w:rsid w:val="00182A73"/>
    <w:rsid w:val="001849FB"/>
    <w:rsid w:val="001859F6"/>
    <w:rsid w:val="001876BB"/>
    <w:rsid w:val="001A167B"/>
    <w:rsid w:val="001A3966"/>
    <w:rsid w:val="001D02D7"/>
    <w:rsid w:val="001D1B45"/>
    <w:rsid w:val="001E2ECE"/>
    <w:rsid w:val="001E4AF1"/>
    <w:rsid w:val="00201689"/>
    <w:rsid w:val="00201EFD"/>
    <w:rsid w:val="00214E9E"/>
    <w:rsid w:val="00230968"/>
    <w:rsid w:val="00242D5A"/>
    <w:rsid w:val="0024395C"/>
    <w:rsid w:val="00276B45"/>
    <w:rsid w:val="002A4392"/>
    <w:rsid w:val="002B0D65"/>
    <w:rsid w:val="002C40AE"/>
    <w:rsid w:val="002D14F5"/>
    <w:rsid w:val="002E3EEA"/>
    <w:rsid w:val="00317545"/>
    <w:rsid w:val="00320126"/>
    <w:rsid w:val="00320737"/>
    <w:rsid w:val="00334C36"/>
    <w:rsid w:val="00356253"/>
    <w:rsid w:val="00372AB6"/>
    <w:rsid w:val="00385A27"/>
    <w:rsid w:val="00385DB3"/>
    <w:rsid w:val="00391E4C"/>
    <w:rsid w:val="003B58F5"/>
    <w:rsid w:val="003C74D1"/>
    <w:rsid w:val="003E3A8A"/>
    <w:rsid w:val="003E4B16"/>
    <w:rsid w:val="003F38FE"/>
    <w:rsid w:val="00411F71"/>
    <w:rsid w:val="004130C9"/>
    <w:rsid w:val="004223DC"/>
    <w:rsid w:val="00425097"/>
    <w:rsid w:val="00430A3B"/>
    <w:rsid w:val="0043265F"/>
    <w:rsid w:val="00435911"/>
    <w:rsid w:val="00437FFE"/>
    <w:rsid w:val="004564D8"/>
    <w:rsid w:val="00480B4F"/>
    <w:rsid w:val="004903AE"/>
    <w:rsid w:val="00493CDD"/>
    <w:rsid w:val="00494D63"/>
    <w:rsid w:val="004C2D3C"/>
    <w:rsid w:val="004D25D3"/>
    <w:rsid w:val="004D3A73"/>
    <w:rsid w:val="004E3E01"/>
    <w:rsid w:val="0050199A"/>
    <w:rsid w:val="005055E6"/>
    <w:rsid w:val="0050648D"/>
    <w:rsid w:val="00514894"/>
    <w:rsid w:val="00514954"/>
    <w:rsid w:val="0052137B"/>
    <w:rsid w:val="005623CC"/>
    <w:rsid w:val="005842FB"/>
    <w:rsid w:val="00596CD3"/>
    <w:rsid w:val="005A23B1"/>
    <w:rsid w:val="005B0907"/>
    <w:rsid w:val="005B3197"/>
    <w:rsid w:val="005B39F0"/>
    <w:rsid w:val="005D63A9"/>
    <w:rsid w:val="005E3B40"/>
    <w:rsid w:val="005F36FA"/>
    <w:rsid w:val="005F48BD"/>
    <w:rsid w:val="00612812"/>
    <w:rsid w:val="00614679"/>
    <w:rsid w:val="0066387D"/>
    <w:rsid w:val="0067256D"/>
    <w:rsid w:val="00692F99"/>
    <w:rsid w:val="006B1F8D"/>
    <w:rsid w:val="006B23A0"/>
    <w:rsid w:val="006B50D0"/>
    <w:rsid w:val="006B6BEC"/>
    <w:rsid w:val="006D01BA"/>
    <w:rsid w:val="00714327"/>
    <w:rsid w:val="0071718F"/>
    <w:rsid w:val="007422CD"/>
    <w:rsid w:val="0075468D"/>
    <w:rsid w:val="00765DF7"/>
    <w:rsid w:val="007706AA"/>
    <w:rsid w:val="007934A4"/>
    <w:rsid w:val="007C4EBD"/>
    <w:rsid w:val="007C5E8E"/>
    <w:rsid w:val="007E267C"/>
    <w:rsid w:val="007F165F"/>
    <w:rsid w:val="007F45DA"/>
    <w:rsid w:val="00800510"/>
    <w:rsid w:val="00801DC7"/>
    <w:rsid w:val="00852015"/>
    <w:rsid w:val="00854929"/>
    <w:rsid w:val="008661B3"/>
    <w:rsid w:val="0087522F"/>
    <w:rsid w:val="00877A8E"/>
    <w:rsid w:val="00882F98"/>
    <w:rsid w:val="00883A19"/>
    <w:rsid w:val="008963EA"/>
    <w:rsid w:val="008A2A01"/>
    <w:rsid w:val="008A2A35"/>
    <w:rsid w:val="008F36ED"/>
    <w:rsid w:val="00906D47"/>
    <w:rsid w:val="00915423"/>
    <w:rsid w:val="00917536"/>
    <w:rsid w:val="00935399"/>
    <w:rsid w:val="00947BFD"/>
    <w:rsid w:val="009506A1"/>
    <w:rsid w:val="0095426E"/>
    <w:rsid w:val="009744D2"/>
    <w:rsid w:val="00984A6F"/>
    <w:rsid w:val="009B2821"/>
    <w:rsid w:val="009B5678"/>
    <w:rsid w:val="009B67F1"/>
    <w:rsid w:val="009B754B"/>
    <w:rsid w:val="009C0C54"/>
    <w:rsid w:val="009C3226"/>
    <w:rsid w:val="009C6D03"/>
    <w:rsid w:val="009D6F4D"/>
    <w:rsid w:val="009E17C0"/>
    <w:rsid w:val="00A06AD2"/>
    <w:rsid w:val="00A26229"/>
    <w:rsid w:val="00A53AB2"/>
    <w:rsid w:val="00A64AC5"/>
    <w:rsid w:val="00A7190D"/>
    <w:rsid w:val="00A85EC8"/>
    <w:rsid w:val="00AB254A"/>
    <w:rsid w:val="00AD59B8"/>
    <w:rsid w:val="00AE198F"/>
    <w:rsid w:val="00AF1109"/>
    <w:rsid w:val="00AF5487"/>
    <w:rsid w:val="00AF62E4"/>
    <w:rsid w:val="00B03B50"/>
    <w:rsid w:val="00B05C7D"/>
    <w:rsid w:val="00B12BA2"/>
    <w:rsid w:val="00B15F24"/>
    <w:rsid w:val="00B470E7"/>
    <w:rsid w:val="00B66CA8"/>
    <w:rsid w:val="00B67176"/>
    <w:rsid w:val="00B77885"/>
    <w:rsid w:val="00B80390"/>
    <w:rsid w:val="00B855B3"/>
    <w:rsid w:val="00B87153"/>
    <w:rsid w:val="00B9592B"/>
    <w:rsid w:val="00BA0CD4"/>
    <w:rsid w:val="00BB26B1"/>
    <w:rsid w:val="00BC485F"/>
    <w:rsid w:val="00BD0FAD"/>
    <w:rsid w:val="00BD51EE"/>
    <w:rsid w:val="00BD6061"/>
    <w:rsid w:val="00BD6EDA"/>
    <w:rsid w:val="00BD7968"/>
    <w:rsid w:val="00BE77C5"/>
    <w:rsid w:val="00BF285C"/>
    <w:rsid w:val="00BF3720"/>
    <w:rsid w:val="00C05695"/>
    <w:rsid w:val="00C301D9"/>
    <w:rsid w:val="00C3303A"/>
    <w:rsid w:val="00C3669C"/>
    <w:rsid w:val="00C4797F"/>
    <w:rsid w:val="00C55E5A"/>
    <w:rsid w:val="00C64009"/>
    <w:rsid w:val="00C6575B"/>
    <w:rsid w:val="00C65CCD"/>
    <w:rsid w:val="00C66B41"/>
    <w:rsid w:val="00C712E7"/>
    <w:rsid w:val="00C804BB"/>
    <w:rsid w:val="00C85A89"/>
    <w:rsid w:val="00C95EE3"/>
    <w:rsid w:val="00C964BD"/>
    <w:rsid w:val="00C96E37"/>
    <w:rsid w:val="00CB0415"/>
    <w:rsid w:val="00CE4506"/>
    <w:rsid w:val="00CE5A55"/>
    <w:rsid w:val="00CF703C"/>
    <w:rsid w:val="00D051A6"/>
    <w:rsid w:val="00D10F03"/>
    <w:rsid w:val="00D1198C"/>
    <w:rsid w:val="00D15A8D"/>
    <w:rsid w:val="00D23E50"/>
    <w:rsid w:val="00D261F2"/>
    <w:rsid w:val="00D41060"/>
    <w:rsid w:val="00D551AA"/>
    <w:rsid w:val="00D75A9B"/>
    <w:rsid w:val="00DA6F76"/>
    <w:rsid w:val="00DB40EB"/>
    <w:rsid w:val="00DC4F40"/>
    <w:rsid w:val="00DC50C1"/>
    <w:rsid w:val="00DD0820"/>
    <w:rsid w:val="00DE135F"/>
    <w:rsid w:val="00DE292E"/>
    <w:rsid w:val="00DE70FE"/>
    <w:rsid w:val="00E07186"/>
    <w:rsid w:val="00E168B6"/>
    <w:rsid w:val="00E21177"/>
    <w:rsid w:val="00E21C00"/>
    <w:rsid w:val="00E227B3"/>
    <w:rsid w:val="00E336FD"/>
    <w:rsid w:val="00E54E64"/>
    <w:rsid w:val="00E673A9"/>
    <w:rsid w:val="00E70E5B"/>
    <w:rsid w:val="00E86B99"/>
    <w:rsid w:val="00EA4377"/>
    <w:rsid w:val="00EA797E"/>
    <w:rsid w:val="00EB61D7"/>
    <w:rsid w:val="00EB6F6A"/>
    <w:rsid w:val="00EC1207"/>
    <w:rsid w:val="00EC513C"/>
    <w:rsid w:val="00ED4942"/>
    <w:rsid w:val="00EE49EF"/>
    <w:rsid w:val="00EF2BB8"/>
    <w:rsid w:val="00EF32C9"/>
    <w:rsid w:val="00EF7C4A"/>
    <w:rsid w:val="00F01742"/>
    <w:rsid w:val="00F17AC6"/>
    <w:rsid w:val="00F228CC"/>
    <w:rsid w:val="00F30680"/>
    <w:rsid w:val="00F40342"/>
    <w:rsid w:val="00F464A1"/>
    <w:rsid w:val="00F46EC4"/>
    <w:rsid w:val="00F631E2"/>
    <w:rsid w:val="00F63FE3"/>
    <w:rsid w:val="00F743E2"/>
    <w:rsid w:val="00F77E51"/>
    <w:rsid w:val="00F832F7"/>
    <w:rsid w:val="00F8499B"/>
    <w:rsid w:val="00F956B0"/>
    <w:rsid w:val="00FB1169"/>
    <w:rsid w:val="00FB4927"/>
    <w:rsid w:val="00FB5FC2"/>
    <w:rsid w:val="00FB7AA4"/>
    <w:rsid w:val="00FC6FA8"/>
    <w:rsid w:val="00FF03B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1A23A5"/>
  <w15:docId w15:val="{6822DADB-3139-40EA-8B58-B191D122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64A1"/>
    <w:rPr>
      <w:snapToGrid w:val="0"/>
    </w:rPr>
  </w:style>
  <w:style w:type="paragraph" w:styleId="Titolo1">
    <w:name w:val="heading 1"/>
    <w:basedOn w:val="Normale"/>
    <w:next w:val="Normale"/>
    <w:qFormat/>
    <w:rsid w:val="007C3C5E"/>
    <w:pPr>
      <w:keepNext/>
      <w:outlineLvl w:val="0"/>
    </w:pPr>
    <w:rPr>
      <w:rFonts w:ascii="Tahoma" w:hAnsi="Tahoma"/>
      <w:sz w:val="28"/>
    </w:rPr>
  </w:style>
  <w:style w:type="paragraph" w:styleId="Titolo2">
    <w:name w:val="heading 2"/>
    <w:basedOn w:val="Normale"/>
    <w:next w:val="Normale"/>
    <w:qFormat/>
    <w:rsid w:val="007C3C5E"/>
    <w:pPr>
      <w:keepNext/>
      <w:jc w:val="center"/>
      <w:outlineLvl w:val="1"/>
    </w:pPr>
    <w:rPr>
      <w:rFonts w:ascii="Tahoma" w:hAnsi="Tahoma"/>
      <w:sz w:val="44"/>
    </w:rPr>
  </w:style>
  <w:style w:type="paragraph" w:styleId="Titolo3">
    <w:name w:val="heading 3"/>
    <w:basedOn w:val="Normale"/>
    <w:next w:val="Normale"/>
    <w:qFormat/>
    <w:rsid w:val="007C3C5E"/>
    <w:pPr>
      <w:keepNext/>
      <w:outlineLvl w:val="2"/>
    </w:pPr>
    <w:rPr>
      <w:rFonts w:ascii="Arial" w:hAnsi="Arial"/>
      <w:sz w:val="24"/>
    </w:rPr>
  </w:style>
  <w:style w:type="paragraph" w:styleId="Titolo4">
    <w:name w:val="heading 4"/>
    <w:basedOn w:val="Normale"/>
    <w:next w:val="Normale"/>
    <w:qFormat/>
    <w:rsid w:val="007C3C5E"/>
    <w:pPr>
      <w:keepNext/>
      <w:outlineLvl w:val="3"/>
    </w:pPr>
    <w:rPr>
      <w:rFonts w:ascii="Arial" w:hAnsi="Arial"/>
      <w:i/>
    </w:rPr>
  </w:style>
  <w:style w:type="paragraph" w:styleId="Titolo5">
    <w:name w:val="heading 5"/>
    <w:basedOn w:val="Normale"/>
    <w:next w:val="Normale"/>
    <w:qFormat/>
    <w:rsid w:val="007C3C5E"/>
    <w:pPr>
      <w:keepNext/>
      <w:ind w:left="3540" w:firstLine="708"/>
      <w:outlineLvl w:val="4"/>
    </w:pPr>
    <w:rPr>
      <w:sz w:val="24"/>
    </w:rPr>
  </w:style>
  <w:style w:type="paragraph" w:styleId="Titolo6">
    <w:name w:val="heading 6"/>
    <w:basedOn w:val="Normale"/>
    <w:next w:val="Normale"/>
    <w:qFormat/>
    <w:rsid w:val="007C3C5E"/>
    <w:pPr>
      <w:keepNext/>
      <w:ind w:left="4956" w:firstLine="708"/>
      <w:outlineLvl w:val="5"/>
    </w:pPr>
    <w:rPr>
      <w:rFonts w:ascii="Arial" w:hAnsi="Arial"/>
      <w:b/>
      <w:sz w:val="16"/>
    </w:rPr>
  </w:style>
  <w:style w:type="paragraph" w:styleId="Titolo7">
    <w:name w:val="heading 7"/>
    <w:basedOn w:val="Normale"/>
    <w:next w:val="Normale"/>
    <w:qFormat/>
    <w:rsid w:val="007C3C5E"/>
    <w:pPr>
      <w:keepNext/>
      <w:pBdr>
        <w:top w:val="single" w:sz="6" w:space="1" w:color="auto"/>
        <w:left w:val="single" w:sz="6" w:space="1" w:color="auto"/>
        <w:bottom w:val="single" w:sz="6" w:space="1" w:color="auto"/>
        <w:right w:val="single" w:sz="6" w:space="1" w:color="auto"/>
      </w:pBdr>
      <w:ind w:right="707"/>
      <w:jc w:val="center"/>
      <w:outlineLvl w:val="6"/>
    </w:pPr>
    <w:rPr>
      <w:rFonts w:ascii="Arial" w:hAnsi="Arial"/>
      <w:sz w:val="28"/>
    </w:rPr>
  </w:style>
  <w:style w:type="paragraph" w:styleId="Titolo8">
    <w:name w:val="heading 8"/>
    <w:basedOn w:val="Normale"/>
    <w:next w:val="Normale"/>
    <w:qFormat/>
    <w:rsid w:val="007C3C5E"/>
    <w:pPr>
      <w:keepNext/>
      <w:ind w:firstLine="567"/>
      <w:outlineLvl w:val="7"/>
    </w:pPr>
    <w:rPr>
      <w:b/>
      <w:sz w:val="24"/>
      <w:u w:val="single"/>
    </w:rPr>
  </w:style>
  <w:style w:type="paragraph" w:styleId="Titolo9">
    <w:name w:val="heading 9"/>
    <w:basedOn w:val="Normale"/>
    <w:next w:val="Normale"/>
    <w:qFormat/>
    <w:rsid w:val="007C3C5E"/>
    <w:pPr>
      <w:keepNext/>
      <w:ind w:left="567" w:right="567" w:firstLine="709"/>
      <w:jc w:val="both"/>
      <w:outlineLvl w:val="8"/>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7C3C5E"/>
    <w:pPr>
      <w:ind w:firstLine="708"/>
    </w:pPr>
    <w:rPr>
      <w:rFonts w:ascii="Tahoma" w:hAnsi="Tahoma"/>
      <w:i/>
      <w:sz w:val="32"/>
    </w:rPr>
  </w:style>
  <w:style w:type="paragraph" w:styleId="Corpotesto">
    <w:name w:val="Body Text"/>
    <w:basedOn w:val="Normale"/>
    <w:rsid w:val="007C3C5E"/>
    <w:pPr>
      <w:jc w:val="both"/>
    </w:pPr>
    <w:rPr>
      <w:rFonts w:ascii="Tahoma" w:hAnsi="Tahoma"/>
      <w:sz w:val="28"/>
    </w:rPr>
  </w:style>
  <w:style w:type="paragraph" w:styleId="Rientrocorpodeltesto">
    <w:name w:val="Body Text Indent"/>
    <w:basedOn w:val="Normale"/>
    <w:rsid w:val="007C3C5E"/>
    <w:pPr>
      <w:jc w:val="center"/>
    </w:pPr>
    <w:rPr>
      <w:rFonts w:ascii="Tahoma" w:hAnsi="Tahoma"/>
      <w:sz w:val="40"/>
    </w:rPr>
  </w:style>
  <w:style w:type="paragraph" w:styleId="Testodelblocco">
    <w:name w:val="Block Text"/>
    <w:basedOn w:val="Normale"/>
    <w:rsid w:val="007C3C5E"/>
    <w:pPr>
      <w:ind w:left="567" w:right="567" w:firstLine="709"/>
    </w:pPr>
    <w:rPr>
      <w:sz w:val="24"/>
    </w:rPr>
  </w:style>
  <w:style w:type="paragraph" w:styleId="Rientrocorpodeltesto2">
    <w:name w:val="Body Text Indent 2"/>
    <w:basedOn w:val="Normale"/>
    <w:rsid w:val="007C3C5E"/>
    <w:pPr>
      <w:ind w:right="849" w:firstLine="709"/>
      <w:jc w:val="both"/>
    </w:pPr>
    <w:rPr>
      <w:sz w:val="24"/>
    </w:rPr>
  </w:style>
  <w:style w:type="paragraph" w:styleId="Pidipagina">
    <w:name w:val="footer"/>
    <w:basedOn w:val="Normale"/>
    <w:rsid w:val="007C3C5E"/>
    <w:pPr>
      <w:tabs>
        <w:tab w:val="center" w:pos="4819"/>
        <w:tab w:val="right" w:pos="9638"/>
      </w:tabs>
    </w:pPr>
  </w:style>
  <w:style w:type="character" w:styleId="Numeropagina">
    <w:name w:val="page number"/>
    <w:basedOn w:val="Carpredefinitoparagrafo"/>
    <w:rsid w:val="007C3C5E"/>
  </w:style>
  <w:style w:type="paragraph" w:styleId="Corpodeltesto2">
    <w:name w:val="Body Text 2"/>
    <w:basedOn w:val="Normale"/>
    <w:rsid w:val="007C3C5E"/>
    <w:pPr>
      <w:ind w:right="851"/>
      <w:jc w:val="both"/>
    </w:pPr>
    <w:rPr>
      <w:sz w:val="24"/>
    </w:rPr>
  </w:style>
  <w:style w:type="paragraph" w:styleId="Rientrocorpodeltesto3">
    <w:name w:val="Body Text Indent 3"/>
    <w:basedOn w:val="Normale"/>
    <w:rsid w:val="007C3C5E"/>
    <w:pPr>
      <w:ind w:right="851" w:firstLine="709"/>
      <w:jc w:val="both"/>
    </w:pPr>
    <w:rPr>
      <w:sz w:val="24"/>
    </w:rPr>
  </w:style>
  <w:style w:type="paragraph" w:styleId="Titolo">
    <w:name w:val="Title"/>
    <w:basedOn w:val="Normale"/>
    <w:qFormat/>
    <w:rsid w:val="007C3C5E"/>
    <w:pPr>
      <w:jc w:val="center"/>
    </w:pPr>
    <w:rPr>
      <w:snapToGrid/>
      <w:sz w:val="28"/>
    </w:rPr>
  </w:style>
  <w:style w:type="character" w:styleId="Collegamentoipertestuale">
    <w:name w:val="Hyperlink"/>
    <w:rsid w:val="007C3C5E"/>
    <w:rPr>
      <w:color w:val="0000FF"/>
      <w:u w:val="single"/>
    </w:rPr>
  </w:style>
  <w:style w:type="paragraph" w:styleId="Intestazione">
    <w:name w:val="header"/>
    <w:basedOn w:val="Normale"/>
    <w:rsid w:val="007C3C5E"/>
    <w:pPr>
      <w:tabs>
        <w:tab w:val="center" w:pos="4819"/>
        <w:tab w:val="right" w:pos="9638"/>
      </w:tabs>
    </w:pPr>
  </w:style>
  <w:style w:type="paragraph" w:styleId="Corpodeltesto3">
    <w:name w:val="Body Text 3"/>
    <w:basedOn w:val="Normale"/>
    <w:rsid w:val="007C3C5E"/>
    <w:pPr>
      <w:pBdr>
        <w:top w:val="single" w:sz="8" w:space="1" w:color="auto"/>
        <w:left w:val="single" w:sz="8" w:space="4" w:color="auto"/>
        <w:bottom w:val="single" w:sz="8" w:space="1" w:color="auto"/>
        <w:right w:val="single" w:sz="8" w:space="4" w:color="auto"/>
      </w:pBdr>
      <w:jc w:val="center"/>
    </w:pPr>
    <w:rPr>
      <w:b/>
      <w:sz w:val="56"/>
    </w:rPr>
  </w:style>
  <w:style w:type="character" w:styleId="Collegamentovisitato">
    <w:name w:val="FollowedHyperlink"/>
    <w:rsid w:val="007C3C5E"/>
    <w:rPr>
      <w:color w:val="800080"/>
      <w:u w:val="single"/>
    </w:rPr>
  </w:style>
  <w:style w:type="paragraph" w:styleId="NormaleWeb">
    <w:name w:val="Normal (Web)"/>
    <w:basedOn w:val="Normale"/>
    <w:uiPriority w:val="99"/>
    <w:rsid w:val="007C3C5E"/>
    <w:pPr>
      <w:spacing w:before="100" w:beforeAutospacing="1" w:after="100" w:afterAutospacing="1"/>
    </w:pPr>
    <w:rPr>
      <w:snapToGrid/>
      <w:sz w:val="24"/>
      <w:szCs w:val="24"/>
    </w:rPr>
  </w:style>
  <w:style w:type="paragraph" w:styleId="PreformattatoHTML">
    <w:name w:val="HTML Preformatted"/>
    <w:basedOn w:val="Normale"/>
    <w:rsid w:val="007C3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StarBats"/>
      <w:snapToGrid/>
    </w:rPr>
  </w:style>
  <w:style w:type="paragraph" w:customStyle="1" w:styleId="H1">
    <w:name w:val="H1"/>
    <w:basedOn w:val="Normale"/>
    <w:next w:val="Normale"/>
    <w:rsid w:val="007C3C5E"/>
    <w:pPr>
      <w:keepNext/>
      <w:spacing w:before="100" w:after="100"/>
      <w:outlineLvl w:val="1"/>
    </w:pPr>
    <w:rPr>
      <w:b/>
      <w:kern w:val="36"/>
      <w:sz w:val="48"/>
    </w:rPr>
  </w:style>
  <w:style w:type="paragraph" w:customStyle="1" w:styleId="H3">
    <w:name w:val="H3"/>
    <w:basedOn w:val="Normale"/>
    <w:next w:val="Normale"/>
    <w:rsid w:val="007C3C5E"/>
    <w:pPr>
      <w:keepNext/>
      <w:spacing w:before="100" w:after="100"/>
      <w:outlineLvl w:val="3"/>
    </w:pPr>
    <w:rPr>
      <w:b/>
      <w:sz w:val="28"/>
    </w:rPr>
  </w:style>
  <w:style w:type="paragraph" w:customStyle="1" w:styleId="H4">
    <w:name w:val="H4"/>
    <w:basedOn w:val="Normale"/>
    <w:next w:val="Normale"/>
    <w:rsid w:val="007C3C5E"/>
    <w:pPr>
      <w:keepNext/>
      <w:spacing w:before="100" w:after="100"/>
      <w:outlineLvl w:val="4"/>
    </w:pPr>
    <w:rPr>
      <w:b/>
      <w:sz w:val="24"/>
    </w:rPr>
  </w:style>
  <w:style w:type="paragraph" w:customStyle="1" w:styleId="Corpodeltesto21">
    <w:name w:val="Corpo del testo 21"/>
    <w:basedOn w:val="Normale"/>
    <w:rsid w:val="007C3C5E"/>
    <w:pPr>
      <w:spacing w:before="360" w:line="360" w:lineRule="atLeast"/>
      <w:ind w:firstLine="567"/>
    </w:pPr>
    <w:rPr>
      <w:snapToGrid/>
      <w:sz w:val="28"/>
    </w:rPr>
  </w:style>
  <w:style w:type="character" w:styleId="Rimandocommento">
    <w:name w:val="annotation reference"/>
    <w:semiHidden/>
    <w:rsid w:val="007C3C5E"/>
    <w:rPr>
      <w:sz w:val="16"/>
    </w:rPr>
  </w:style>
  <w:style w:type="paragraph" w:styleId="Testocommento">
    <w:name w:val="annotation text"/>
    <w:basedOn w:val="Normale"/>
    <w:semiHidden/>
    <w:rsid w:val="007C3C5E"/>
  </w:style>
  <w:style w:type="paragraph" w:customStyle="1" w:styleId="t1">
    <w:name w:val="t1"/>
    <w:basedOn w:val="Normale"/>
    <w:rsid w:val="007C3C5E"/>
    <w:pPr>
      <w:widowControl w:val="0"/>
      <w:spacing w:line="240" w:lineRule="atLeast"/>
    </w:pPr>
    <w:rPr>
      <w:sz w:val="24"/>
    </w:rPr>
  </w:style>
  <w:style w:type="paragraph" w:styleId="Testofumetto">
    <w:name w:val="Balloon Text"/>
    <w:basedOn w:val="Normale"/>
    <w:semiHidden/>
    <w:rsid w:val="007C3C5E"/>
    <w:rPr>
      <w:rFonts w:ascii="Tahoma" w:hAnsi="Tahoma" w:cs="Tahoma"/>
      <w:sz w:val="16"/>
      <w:szCs w:val="16"/>
    </w:rPr>
  </w:style>
  <w:style w:type="paragraph" w:customStyle="1" w:styleId="03comma">
    <w:name w:val="03_comma"/>
    <w:basedOn w:val="Normale"/>
    <w:next w:val="Normale"/>
    <w:rsid w:val="007C3C5E"/>
    <w:pPr>
      <w:keepLines/>
      <w:widowControl w:val="0"/>
      <w:tabs>
        <w:tab w:val="left" w:pos="567"/>
      </w:tabs>
      <w:autoSpaceDE w:val="0"/>
      <w:autoSpaceDN w:val="0"/>
      <w:spacing w:before="120" w:after="120" w:line="288" w:lineRule="auto"/>
      <w:jc w:val="both"/>
    </w:pPr>
    <w:rPr>
      <w:snapToGrid/>
      <w:spacing w:val="10"/>
      <w:sz w:val="24"/>
      <w:szCs w:val="24"/>
    </w:rPr>
  </w:style>
  <w:style w:type="character" w:styleId="Enfasicorsivo">
    <w:name w:val="Emphasis"/>
    <w:uiPriority w:val="20"/>
    <w:qFormat/>
    <w:rsid w:val="007C3C5E"/>
    <w:rPr>
      <w:i/>
      <w:iCs/>
    </w:rPr>
  </w:style>
  <w:style w:type="character" w:styleId="Enfasigrassetto">
    <w:name w:val="Strong"/>
    <w:uiPriority w:val="22"/>
    <w:qFormat/>
    <w:rsid w:val="004915CA"/>
    <w:rPr>
      <w:b/>
      <w:bCs/>
    </w:rPr>
  </w:style>
  <w:style w:type="paragraph" w:styleId="Paragrafoelenco">
    <w:name w:val="List Paragraph"/>
    <w:basedOn w:val="Normale"/>
    <w:uiPriority w:val="34"/>
    <w:qFormat/>
    <w:rsid w:val="00B15F24"/>
    <w:pPr>
      <w:ind w:left="720"/>
      <w:contextualSpacing/>
    </w:pPr>
    <w:rPr>
      <w:rFonts w:asciiTheme="minorHAnsi" w:eastAsiaTheme="minorHAnsi" w:hAnsiTheme="minorHAnsi" w:cstheme="minorBidi"/>
      <w:snapToGrid/>
      <w:sz w:val="24"/>
      <w:szCs w:val="24"/>
      <w:lang w:eastAsia="en-US"/>
    </w:rPr>
  </w:style>
  <w:style w:type="paragraph" w:customStyle="1" w:styleId="Default">
    <w:name w:val="Default"/>
    <w:rsid w:val="0017360E"/>
    <w:pPr>
      <w:autoSpaceDE w:val="0"/>
      <w:autoSpaceDN w:val="0"/>
      <w:adjustRightInd w:val="0"/>
    </w:pPr>
    <w:rPr>
      <w:color w:val="000000"/>
      <w:sz w:val="24"/>
      <w:szCs w:val="24"/>
    </w:rPr>
  </w:style>
  <w:style w:type="character" w:customStyle="1" w:styleId="Nessuno">
    <w:name w:val="Nessuno"/>
    <w:rsid w:val="0024395C"/>
    <w:rPr>
      <w:lang w:val="it-IT"/>
    </w:rPr>
  </w:style>
  <w:style w:type="paragraph" w:customStyle="1" w:styleId="western">
    <w:name w:val="western"/>
    <w:qFormat/>
    <w:rsid w:val="0024395C"/>
    <w:rPr>
      <w:rFonts w:ascii="Tahoma" w:eastAsia="Tahoma" w:hAnsi="Tahoma"/>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269158">
      <w:bodyDiv w:val="1"/>
      <w:marLeft w:val="0"/>
      <w:marRight w:val="0"/>
      <w:marTop w:val="0"/>
      <w:marBottom w:val="0"/>
      <w:divBdr>
        <w:top w:val="none" w:sz="0" w:space="0" w:color="auto"/>
        <w:left w:val="none" w:sz="0" w:space="0" w:color="auto"/>
        <w:bottom w:val="none" w:sz="0" w:space="0" w:color="auto"/>
        <w:right w:val="none" w:sz="0" w:space="0" w:color="auto"/>
      </w:divBdr>
    </w:div>
    <w:div w:id="1309625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161DE-6C5C-42CD-9151-773B724DA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943</Words>
  <Characters>5379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Prot</vt:lpstr>
    </vt:vector>
  </TitlesOfParts>
  <Company>CSE</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NAPOLI</dc:creator>
  <cp:lastModifiedBy>Dell</cp:lastModifiedBy>
  <cp:revision>2</cp:revision>
  <cp:lastPrinted>2021-04-17T15:14:00Z</cp:lastPrinted>
  <dcterms:created xsi:type="dcterms:W3CDTF">2022-01-20T16:44:00Z</dcterms:created>
  <dcterms:modified xsi:type="dcterms:W3CDTF">2022-01-20T16:44:00Z</dcterms:modified>
</cp:coreProperties>
</file>