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963" w:rsidRPr="007D7963" w:rsidRDefault="007D7963" w:rsidP="007D7963">
      <w:pPr>
        <w:jc w:val="right"/>
        <w:rPr>
          <w:b/>
          <w:bCs/>
        </w:rPr>
      </w:pPr>
      <w:bookmarkStart w:id="0" w:name="_GoBack"/>
      <w:bookmarkEnd w:id="0"/>
      <w:r>
        <w:rPr>
          <w:b/>
          <w:bCs/>
        </w:rPr>
        <w:t>TITOLI VALUTABILI</w:t>
      </w:r>
    </w:p>
    <w:p w:rsidR="007D7963" w:rsidRDefault="007D7963" w:rsidP="007D7963"/>
    <w:p w:rsidR="007D7963" w:rsidRPr="007D7963" w:rsidRDefault="007D7963" w:rsidP="007D7963">
      <w:pPr>
        <w:jc w:val="both"/>
      </w:pPr>
      <w:r w:rsidRPr="007D7963">
        <w:t>I titoli valutabili devono essere posseduti alla data di scadenza della presentazione della domanda.</w:t>
      </w:r>
    </w:p>
    <w:p w:rsidR="007D7963" w:rsidRPr="007D7963" w:rsidRDefault="007D7963" w:rsidP="007D7963">
      <w:pPr>
        <w:jc w:val="both"/>
      </w:pPr>
      <w:r w:rsidRPr="007D7963">
        <w:t>Il punteggio massimo attribuibile ai titoli valutabili è di 10 punti complessivi ripartiti secondo i seguenti</w:t>
      </w:r>
      <w:r>
        <w:t xml:space="preserve"> </w:t>
      </w:r>
      <w:r w:rsidRPr="007D7963">
        <w:t>criteri.</w:t>
      </w:r>
    </w:p>
    <w:p w:rsidR="007D7963" w:rsidRPr="007D7963" w:rsidRDefault="007D7963" w:rsidP="007D7963">
      <w:r w:rsidRPr="007D7963">
        <w:rPr>
          <w:b/>
          <w:bCs/>
        </w:rPr>
        <w:t xml:space="preserve">1. Titoli di servizio </w:t>
      </w:r>
      <w:r w:rsidRPr="007D7963">
        <w:t>(</w:t>
      </w:r>
      <w:r w:rsidRPr="007D7963">
        <w:rPr>
          <w:u w:val="single"/>
        </w:rPr>
        <w:t>fino ad un massimo di punti 7</w:t>
      </w:r>
      <w:r w:rsidRPr="007D7963">
        <w:t>)</w:t>
      </w:r>
    </w:p>
    <w:p w:rsidR="007D7963" w:rsidRPr="007D7963" w:rsidRDefault="007D7963" w:rsidP="007D7963">
      <w:r w:rsidRPr="007D7963">
        <w:t>a) Insegnamento sul sostegno prestato nelle istituzioni statali e paritarie del sistema scolastico nazionale</w:t>
      </w:r>
    </w:p>
    <w:p w:rsidR="007D7963" w:rsidRPr="007D7963" w:rsidRDefault="007D7963" w:rsidP="007D7963">
      <w:r w:rsidRPr="007D7963">
        <w:t>nel grado scolastico per il quale si intende conseguire la specializzazione alle attività di sostegno didattico</w:t>
      </w:r>
    </w:p>
    <w:p w:rsidR="007D7963" w:rsidRPr="007D7963" w:rsidRDefault="007D7963" w:rsidP="007D7963">
      <w:r w:rsidRPr="007D7963">
        <w:t>agli alunni con disabilità, fino ad un massimo di punti 5, come di seguito indicato:</w:t>
      </w:r>
    </w:p>
    <w:p w:rsidR="007D7963" w:rsidRPr="007D7963" w:rsidRDefault="007D7963" w:rsidP="007D7963">
      <w:r w:rsidRPr="007D7963">
        <w:t>_ fino a 179 giorni: punti 0;</w:t>
      </w:r>
    </w:p>
    <w:p w:rsidR="007D7963" w:rsidRPr="007D7963" w:rsidRDefault="007D7963" w:rsidP="007D7963">
      <w:r w:rsidRPr="007D7963">
        <w:t>_ da 180 a 360 giorni: punti 1;</w:t>
      </w:r>
    </w:p>
    <w:p w:rsidR="007D7963" w:rsidRPr="007D7963" w:rsidRDefault="007D7963" w:rsidP="007D7963">
      <w:r w:rsidRPr="007D7963">
        <w:t>_ da 361 a 540 giorni: punti 2;</w:t>
      </w:r>
    </w:p>
    <w:p w:rsidR="007D7963" w:rsidRPr="007D7963" w:rsidRDefault="007D7963" w:rsidP="007D7963">
      <w:r w:rsidRPr="007D7963">
        <w:t>_ da 541 a 720 giorni: punti 3;</w:t>
      </w:r>
    </w:p>
    <w:p w:rsidR="007D7963" w:rsidRPr="007D7963" w:rsidRDefault="007D7963" w:rsidP="007D7963">
      <w:r w:rsidRPr="007D7963">
        <w:t>_ da 721 a 900 giorni: punti 4;</w:t>
      </w:r>
    </w:p>
    <w:p w:rsidR="007D7963" w:rsidRDefault="007D7963" w:rsidP="007D7963">
      <w:r w:rsidRPr="007D7963">
        <w:t>_ da 901 giorni in su: punti 5.</w:t>
      </w:r>
    </w:p>
    <w:p w:rsidR="00F74378" w:rsidRPr="007D7963" w:rsidRDefault="00F74378" w:rsidP="007D7963">
      <w:r>
        <w:t>Il servizio prestato va dichiarato, anche se inferiore a 179 giorni, perché valutato solo in caso di pari merito.</w:t>
      </w:r>
    </w:p>
    <w:p w:rsidR="007D7963" w:rsidRPr="007D7963" w:rsidRDefault="007D7963" w:rsidP="00A94916">
      <w:pPr>
        <w:jc w:val="both"/>
      </w:pPr>
      <w:r w:rsidRPr="007D7963">
        <w:t>b) Insegnamento sul sostegno prestato nelle istituzioni nelle istituzioni statali e paritarie del sistema</w:t>
      </w:r>
      <w:r w:rsidR="00A94916">
        <w:t xml:space="preserve"> </w:t>
      </w:r>
      <w:r w:rsidRPr="007D7963">
        <w:t>scolastico nazionale in un grado scolastico diverso da quello per il quale si intende conseguire la</w:t>
      </w:r>
      <w:r w:rsidR="00A94916">
        <w:t xml:space="preserve"> </w:t>
      </w:r>
      <w:r w:rsidRPr="007D7963">
        <w:t>specializzazione alle attività di sostegno didattico agli alunni con disabilità, fino ad un massimo di punti 2:</w:t>
      </w:r>
    </w:p>
    <w:p w:rsidR="007D7963" w:rsidRPr="007D7963" w:rsidRDefault="007D7963" w:rsidP="007D7963">
      <w:r w:rsidRPr="007D7963">
        <w:t>_ fino a 179 giorni: punti 0;</w:t>
      </w:r>
    </w:p>
    <w:p w:rsidR="007D7963" w:rsidRPr="007D7963" w:rsidRDefault="007D7963" w:rsidP="007D7963">
      <w:r w:rsidRPr="007D7963">
        <w:t>_ da 180 a 360 giorni: punti 0,40;</w:t>
      </w:r>
    </w:p>
    <w:p w:rsidR="007D7963" w:rsidRPr="007D7963" w:rsidRDefault="007D7963" w:rsidP="007D7963">
      <w:r w:rsidRPr="007D7963">
        <w:t>_ da 361 a 540 giorni: punti 0,80;</w:t>
      </w:r>
    </w:p>
    <w:p w:rsidR="007D7963" w:rsidRPr="007D7963" w:rsidRDefault="007D7963" w:rsidP="007D7963">
      <w:r w:rsidRPr="007D7963">
        <w:t>_ da 541 a 720 giorni: punti 1,20;</w:t>
      </w:r>
    </w:p>
    <w:p w:rsidR="007D7963" w:rsidRPr="007D7963" w:rsidRDefault="007D7963" w:rsidP="007D7963">
      <w:r w:rsidRPr="007D7963">
        <w:t>_ da 721 a 900 giorni: punti 1,60;</w:t>
      </w:r>
    </w:p>
    <w:p w:rsidR="007D7963" w:rsidRDefault="007D7963" w:rsidP="007D7963">
      <w:r w:rsidRPr="007D7963">
        <w:t>_ da 901 giorni: punti 2,00.</w:t>
      </w:r>
    </w:p>
    <w:p w:rsidR="00F74378" w:rsidRPr="007D7963" w:rsidRDefault="00F74378" w:rsidP="00A94916">
      <w:r>
        <w:t>Il servizio prestato va dichiarato, anche se inferiore a 179 giorni, perché valutato solo in caso di pari merito.</w:t>
      </w:r>
    </w:p>
    <w:p w:rsidR="007D7963" w:rsidRPr="007D7963" w:rsidRDefault="007D7963" w:rsidP="007D7963">
      <w:r w:rsidRPr="007D7963">
        <w:rPr>
          <w:b/>
          <w:bCs/>
        </w:rPr>
        <w:t xml:space="preserve">2. Titoli accademici post-laurea </w:t>
      </w:r>
      <w:r w:rsidRPr="007D7963">
        <w:t>(</w:t>
      </w:r>
      <w:r w:rsidRPr="007D7963">
        <w:rPr>
          <w:u w:val="single"/>
        </w:rPr>
        <w:t>fino ad un massimo di punti 3)</w:t>
      </w:r>
    </w:p>
    <w:p w:rsidR="007D7963" w:rsidRPr="007D7963" w:rsidRDefault="007D7963" w:rsidP="007D7963">
      <w:r w:rsidRPr="007D7963">
        <w:t>a) titolo di dottore di ricerca: punti 2,00 per ogni titolo.</w:t>
      </w:r>
    </w:p>
    <w:p w:rsidR="007D7963" w:rsidRPr="007D7963" w:rsidRDefault="007D7963" w:rsidP="003E0DC2">
      <w:pPr>
        <w:jc w:val="both"/>
      </w:pPr>
      <w:r w:rsidRPr="007D7963">
        <w:t>b) altri titoli accademici post-laurea (</w:t>
      </w:r>
      <w:r w:rsidR="003E0DC2">
        <w:t xml:space="preserve">master, corsi di </w:t>
      </w:r>
      <w:r w:rsidRPr="007D7963">
        <w:t>perfezionamento</w:t>
      </w:r>
      <w:r w:rsidR="003E0DC2">
        <w:t xml:space="preserve"> e</w:t>
      </w:r>
      <w:r w:rsidRPr="007D7963">
        <w:t xml:space="preserve"> specializzazion</w:t>
      </w:r>
      <w:r w:rsidR="003E0DC2">
        <w:t>i da 60 CFU o annuali rilasciati dall’Università</w:t>
      </w:r>
      <w:r w:rsidRPr="007D7963">
        <w:t>): punti</w:t>
      </w:r>
      <w:r w:rsidR="003E0DC2">
        <w:t xml:space="preserve"> </w:t>
      </w:r>
      <w:r w:rsidRPr="007D7963">
        <w:t>0,25 per ogni titolo;</w:t>
      </w:r>
    </w:p>
    <w:p w:rsidR="007D7963" w:rsidRPr="007D7963" w:rsidRDefault="007D7963" w:rsidP="00A94916">
      <w:pPr>
        <w:jc w:val="both"/>
      </w:pPr>
      <w:r w:rsidRPr="007D7963">
        <w:t>c) laurea non necessaria come titolo di accesso all’insegnamento</w:t>
      </w:r>
      <w:r w:rsidR="00E87F22">
        <w:t xml:space="preserve"> (non vanno indicate le lauree triennali propedeutiche all’iscrizione alla laurea magistrale/specialistica utilizzata come titolo di accesso</w:t>
      </w:r>
      <w:r w:rsidR="00A94916">
        <w:t>)</w:t>
      </w:r>
      <w:r w:rsidRPr="007D7963">
        <w:t>: 0,50 per ogni laurea.</w:t>
      </w:r>
    </w:p>
    <w:sectPr w:rsidR="007D7963" w:rsidRPr="007D7963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2BF6" w:rsidRDefault="00312BF6" w:rsidP="007D7963">
      <w:pPr>
        <w:spacing w:after="0" w:line="240" w:lineRule="auto"/>
      </w:pPr>
      <w:r>
        <w:separator/>
      </w:r>
    </w:p>
  </w:endnote>
  <w:endnote w:type="continuationSeparator" w:id="0">
    <w:p w:rsidR="00312BF6" w:rsidRDefault="00312BF6" w:rsidP="007D7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2BF6" w:rsidRDefault="00312BF6" w:rsidP="007D7963">
      <w:pPr>
        <w:spacing w:after="0" w:line="240" w:lineRule="auto"/>
      </w:pPr>
      <w:r>
        <w:separator/>
      </w:r>
    </w:p>
  </w:footnote>
  <w:footnote w:type="continuationSeparator" w:id="0">
    <w:p w:rsidR="00312BF6" w:rsidRDefault="00312BF6" w:rsidP="007D79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7963" w:rsidRPr="007D7963" w:rsidRDefault="007D7963" w:rsidP="007D7963">
    <w:pPr>
      <w:pStyle w:val="Intestazione"/>
      <w:jc w:val="center"/>
      <w:rPr>
        <w:i/>
        <w:iCs/>
      </w:rPr>
    </w:pPr>
    <w:r w:rsidRPr="007D7963">
      <w:rPr>
        <w:i/>
        <w:iCs/>
      </w:rPr>
      <w:t>Bando per l’ammissione ai percorsi di formazione per il conseguimento della specializzazione per le attività</w:t>
    </w:r>
  </w:p>
  <w:p w:rsidR="007D7963" w:rsidRPr="007D7963" w:rsidRDefault="007D7963" w:rsidP="007D7963">
    <w:pPr>
      <w:pStyle w:val="Intestazione"/>
      <w:jc w:val="center"/>
      <w:rPr>
        <w:i/>
        <w:iCs/>
      </w:rPr>
    </w:pPr>
    <w:r w:rsidRPr="007D7963">
      <w:rPr>
        <w:i/>
        <w:iCs/>
      </w:rPr>
      <w:t>di sostegno didattico agli alunni con disabilità, per l’anno accademico 201</w:t>
    </w:r>
    <w:r w:rsidR="00F74378">
      <w:rPr>
        <w:i/>
        <w:iCs/>
      </w:rPr>
      <w:t>9</w:t>
    </w:r>
    <w:r w:rsidRPr="007D7963">
      <w:rPr>
        <w:i/>
        <w:iCs/>
      </w:rPr>
      <w:t>/20</w:t>
    </w:r>
    <w:r w:rsidR="00F74378">
      <w:rPr>
        <w:i/>
        <w:iCs/>
      </w:rPr>
      <w:t>20</w:t>
    </w:r>
  </w:p>
  <w:p w:rsidR="007D7963" w:rsidRDefault="007D7963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BCC"/>
    <w:rsid w:val="00092885"/>
    <w:rsid w:val="00256518"/>
    <w:rsid w:val="00312BF6"/>
    <w:rsid w:val="003E0DC2"/>
    <w:rsid w:val="003F1BCC"/>
    <w:rsid w:val="007D7963"/>
    <w:rsid w:val="008C0566"/>
    <w:rsid w:val="00A04601"/>
    <w:rsid w:val="00A94916"/>
    <w:rsid w:val="00A965DB"/>
    <w:rsid w:val="00AC1C33"/>
    <w:rsid w:val="00B90546"/>
    <w:rsid w:val="00BE39F8"/>
    <w:rsid w:val="00C87952"/>
    <w:rsid w:val="00CE0818"/>
    <w:rsid w:val="00E87F22"/>
    <w:rsid w:val="00F74378"/>
    <w:rsid w:val="00FD5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A427EF-F975-4F56-A4FF-1E410F84E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D796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D7963"/>
  </w:style>
  <w:style w:type="paragraph" w:styleId="Pidipagina">
    <w:name w:val="footer"/>
    <w:basedOn w:val="Normale"/>
    <w:link w:val="PidipaginaCarattere"/>
    <w:uiPriority w:val="99"/>
    <w:unhideWhenUsed/>
    <w:rsid w:val="007D796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D79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FC0AB3-EC94-4AD0-885E-3A44C112D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mc.dilorenzo</dc:creator>
  <cp:keywords/>
  <dc:description/>
  <cp:lastModifiedBy>Giuseppe</cp:lastModifiedBy>
  <cp:revision>2</cp:revision>
  <dcterms:created xsi:type="dcterms:W3CDTF">2020-02-21T16:25:00Z</dcterms:created>
  <dcterms:modified xsi:type="dcterms:W3CDTF">2020-02-21T16:25:00Z</dcterms:modified>
</cp:coreProperties>
</file>