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98" w:rsidRPr="001254CB" w:rsidRDefault="001254CB" w:rsidP="001254CB">
      <w:pPr>
        <w:spacing w:before="35"/>
        <w:ind w:right="1876"/>
        <w:jc w:val="center"/>
        <w:rPr>
          <w:rFonts w:ascii="Verdana" w:hAnsi="Verdana"/>
          <w:b/>
          <w:color w:val="002060"/>
          <w:sz w:val="24"/>
          <w:szCs w:val="24"/>
        </w:rPr>
      </w:pPr>
      <w:r>
        <w:rPr>
          <w:rFonts w:ascii="Verdana" w:hAnsi="Verdana"/>
          <w:b/>
          <w:color w:val="002060"/>
          <w:sz w:val="24"/>
          <w:szCs w:val="24"/>
        </w:rPr>
        <w:t xml:space="preserve">              </w:t>
      </w:r>
      <w:r w:rsidR="007C2F74">
        <w:rPr>
          <w:rFonts w:ascii="Verdana" w:hAnsi="Verdana"/>
          <w:b/>
          <w:color w:val="002060"/>
          <w:sz w:val="24"/>
          <w:szCs w:val="24"/>
        </w:rPr>
        <w:t>MOZIONE CONCLUSIVA</w:t>
      </w:r>
    </w:p>
    <w:p w:rsidR="00C35856" w:rsidRPr="001254CB" w:rsidRDefault="001254CB" w:rsidP="001254CB">
      <w:pPr>
        <w:spacing w:before="35"/>
        <w:ind w:left="1887" w:right="1876"/>
        <w:rPr>
          <w:rFonts w:ascii="Verdana" w:hAnsi="Verdana"/>
          <w:b/>
          <w:color w:val="002060"/>
          <w:sz w:val="24"/>
          <w:szCs w:val="24"/>
        </w:rPr>
      </w:pPr>
      <w:r>
        <w:rPr>
          <w:rFonts w:ascii="Verdana" w:hAnsi="Verdana"/>
          <w:b/>
          <w:color w:val="002060"/>
          <w:sz w:val="24"/>
          <w:szCs w:val="24"/>
        </w:rPr>
        <w:t xml:space="preserve">             </w:t>
      </w:r>
      <w:r w:rsidR="00F85E98" w:rsidRPr="001254CB">
        <w:rPr>
          <w:rFonts w:ascii="Verdana" w:hAnsi="Verdana"/>
          <w:b/>
          <w:color w:val="002060"/>
          <w:sz w:val="24"/>
          <w:szCs w:val="24"/>
        </w:rPr>
        <w:t>3</w:t>
      </w:r>
      <w:r w:rsidRPr="001254CB">
        <w:rPr>
          <w:rFonts w:ascii="Verdana" w:hAnsi="Verdana"/>
          <w:b/>
          <w:color w:val="002060"/>
          <w:sz w:val="24"/>
          <w:szCs w:val="24"/>
        </w:rPr>
        <w:t xml:space="preserve">° Congresso </w:t>
      </w:r>
      <w:r w:rsidR="00F85E98" w:rsidRPr="001254CB">
        <w:rPr>
          <w:rFonts w:ascii="Verdana" w:hAnsi="Verdana"/>
          <w:b/>
          <w:color w:val="002060"/>
          <w:sz w:val="24"/>
          <w:szCs w:val="24"/>
        </w:rPr>
        <w:t>FLP SCUOLA</w:t>
      </w:r>
    </w:p>
    <w:p w:rsidR="00C35856" w:rsidRPr="001254CB" w:rsidRDefault="001254CB" w:rsidP="001254CB">
      <w:pPr>
        <w:pStyle w:val="Titolo11"/>
        <w:spacing w:before="3" w:line="341" w:lineRule="exact"/>
        <w:ind w:left="1882" w:right="1876"/>
        <w:jc w:val="left"/>
        <w:rPr>
          <w:rFonts w:ascii="Verdana" w:hAnsi="Verdana"/>
          <w:b/>
          <w:i/>
          <w:color w:val="002060"/>
          <w:sz w:val="24"/>
          <w:szCs w:val="24"/>
        </w:rPr>
      </w:pPr>
      <w:r>
        <w:rPr>
          <w:rFonts w:ascii="Verdana" w:hAnsi="Verdana"/>
          <w:b/>
          <w:i/>
          <w:color w:val="002060"/>
          <w:sz w:val="24"/>
          <w:szCs w:val="24"/>
        </w:rPr>
        <w:t xml:space="preserve">                </w:t>
      </w:r>
      <w:r w:rsidR="00F85E98" w:rsidRPr="001254CB">
        <w:rPr>
          <w:rFonts w:ascii="Verdana" w:hAnsi="Verdana"/>
          <w:b/>
          <w:i/>
          <w:color w:val="002060"/>
          <w:sz w:val="24"/>
          <w:szCs w:val="24"/>
        </w:rPr>
        <w:t>9 E 10 NOVEMBRE 2019</w:t>
      </w:r>
    </w:p>
    <w:p w:rsidR="00C35856" w:rsidRPr="001254CB" w:rsidRDefault="001254CB" w:rsidP="001254CB">
      <w:pPr>
        <w:ind w:left="1541" w:right="1532"/>
        <w:rPr>
          <w:rFonts w:ascii="Verdana" w:hAnsi="Verdana"/>
          <w:b/>
          <w:i/>
          <w:color w:val="002060"/>
          <w:sz w:val="24"/>
          <w:szCs w:val="24"/>
        </w:rPr>
      </w:pPr>
      <w:r>
        <w:rPr>
          <w:rFonts w:ascii="Verdana" w:hAnsi="Verdana"/>
          <w:b/>
          <w:i/>
          <w:color w:val="002060"/>
          <w:sz w:val="24"/>
          <w:szCs w:val="24"/>
        </w:rPr>
        <w:t xml:space="preserve">               </w:t>
      </w:r>
      <w:r w:rsidR="00F85E98" w:rsidRPr="001254CB">
        <w:rPr>
          <w:rFonts w:ascii="Verdana" w:hAnsi="Verdana"/>
          <w:b/>
          <w:i/>
          <w:color w:val="002060"/>
          <w:sz w:val="24"/>
          <w:szCs w:val="24"/>
        </w:rPr>
        <w:t>HOTEL ATLETI - FOGGIA</w:t>
      </w:r>
    </w:p>
    <w:p w:rsidR="00C35856" w:rsidRPr="00F85E98" w:rsidRDefault="00C35856">
      <w:pPr>
        <w:pStyle w:val="Corpotesto"/>
        <w:spacing w:before="4"/>
        <w:ind w:left="0"/>
        <w:rPr>
          <w:rFonts w:ascii="Verdana" w:hAnsi="Verdana"/>
          <w:b/>
          <w:i/>
          <w:sz w:val="26"/>
        </w:rPr>
      </w:pPr>
    </w:p>
    <w:p w:rsidR="00C35856" w:rsidRPr="001254CB" w:rsidRDefault="00F85E98">
      <w:pPr>
        <w:pStyle w:val="Corpotesto"/>
        <w:ind w:left="113" w:right="100"/>
        <w:jc w:val="both"/>
        <w:rPr>
          <w:rFonts w:ascii="Verdana" w:hAnsi="Verdana"/>
          <w:color w:val="002060"/>
          <w:sz w:val="20"/>
          <w:szCs w:val="20"/>
        </w:rPr>
      </w:pPr>
      <w:r w:rsidRPr="001254CB">
        <w:rPr>
          <w:rFonts w:ascii="Verdana" w:hAnsi="Verdana"/>
          <w:color w:val="002060"/>
          <w:sz w:val="20"/>
          <w:szCs w:val="20"/>
        </w:rPr>
        <w:t>Il 3</w:t>
      </w:r>
      <w:r w:rsidR="001254CB" w:rsidRPr="001254CB">
        <w:rPr>
          <w:rFonts w:ascii="Verdana" w:hAnsi="Verdana"/>
          <w:color w:val="002060"/>
          <w:sz w:val="20"/>
          <w:szCs w:val="20"/>
        </w:rPr>
        <w:t xml:space="preserve">° Congresso </w:t>
      </w:r>
      <w:r w:rsidRPr="001254CB">
        <w:rPr>
          <w:rFonts w:ascii="Verdana" w:hAnsi="Verdana"/>
          <w:color w:val="002060"/>
          <w:sz w:val="20"/>
          <w:szCs w:val="20"/>
        </w:rPr>
        <w:t xml:space="preserve">FLP </w:t>
      </w:r>
      <w:r w:rsidR="001254CB" w:rsidRPr="001254CB">
        <w:rPr>
          <w:rFonts w:ascii="Verdana" w:hAnsi="Verdana"/>
          <w:color w:val="002060"/>
          <w:sz w:val="20"/>
          <w:szCs w:val="20"/>
        </w:rPr>
        <w:t>SCUOLA</w:t>
      </w:r>
      <w:r w:rsidRPr="001254CB">
        <w:rPr>
          <w:rFonts w:ascii="Verdana" w:hAnsi="Verdana"/>
          <w:color w:val="002060"/>
          <w:sz w:val="20"/>
          <w:szCs w:val="20"/>
        </w:rPr>
        <w:t xml:space="preserve"> CELEBRATO A FOGGIA </w:t>
      </w:r>
      <w:r w:rsidR="001254CB" w:rsidRPr="001254CB">
        <w:rPr>
          <w:rFonts w:ascii="Verdana" w:hAnsi="Verdana"/>
          <w:color w:val="002060"/>
          <w:sz w:val="20"/>
          <w:szCs w:val="20"/>
        </w:rPr>
        <w:t xml:space="preserve">nei giorni </w:t>
      </w:r>
      <w:r w:rsidRPr="001254CB">
        <w:rPr>
          <w:rFonts w:ascii="Verdana" w:hAnsi="Verdana"/>
          <w:color w:val="002060"/>
          <w:sz w:val="20"/>
          <w:szCs w:val="20"/>
        </w:rPr>
        <w:t xml:space="preserve">9 E 10 NOVEMBRE </w:t>
      </w:r>
      <w:r w:rsidR="001254CB" w:rsidRPr="001254CB">
        <w:rPr>
          <w:rFonts w:ascii="Verdana" w:hAnsi="Verdana"/>
          <w:color w:val="002060"/>
          <w:sz w:val="20"/>
          <w:szCs w:val="20"/>
        </w:rPr>
        <w:t xml:space="preserve">presso </w:t>
      </w:r>
      <w:r w:rsidRPr="001254CB">
        <w:rPr>
          <w:rFonts w:ascii="Verdana" w:hAnsi="Verdana"/>
          <w:color w:val="002060"/>
          <w:sz w:val="20"/>
          <w:szCs w:val="20"/>
        </w:rPr>
        <w:t xml:space="preserve">HOTEL ATLETI, </w:t>
      </w:r>
      <w:r w:rsidR="001254CB" w:rsidRPr="001254CB">
        <w:rPr>
          <w:rFonts w:ascii="Verdana" w:hAnsi="Verdana"/>
          <w:color w:val="002060"/>
          <w:sz w:val="20"/>
          <w:szCs w:val="20"/>
        </w:rPr>
        <w:t xml:space="preserve">sentite la relazione della </w:t>
      </w:r>
      <w:r w:rsidR="001254CB" w:rsidRPr="001254CB">
        <w:rPr>
          <w:rFonts w:ascii="Verdana" w:hAnsi="Verdana"/>
          <w:b/>
          <w:color w:val="002060"/>
          <w:sz w:val="20"/>
          <w:szCs w:val="20"/>
        </w:rPr>
        <w:t>Segreteria</w:t>
      </w:r>
      <w:r w:rsidRPr="001254CB">
        <w:rPr>
          <w:rFonts w:ascii="Verdana" w:hAnsi="Verdana"/>
          <w:b/>
          <w:color w:val="002060"/>
          <w:sz w:val="20"/>
          <w:szCs w:val="20"/>
        </w:rPr>
        <w:t xml:space="preserve"> </w:t>
      </w:r>
      <w:r w:rsidR="00E1696F" w:rsidRPr="001254CB">
        <w:rPr>
          <w:rFonts w:ascii="Verdana" w:hAnsi="Verdana"/>
          <w:b/>
          <w:color w:val="002060"/>
          <w:sz w:val="20"/>
          <w:szCs w:val="20"/>
        </w:rPr>
        <w:t>Nazionale FLP</w:t>
      </w:r>
      <w:r w:rsidRPr="001254CB">
        <w:rPr>
          <w:rFonts w:ascii="Verdana" w:hAnsi="Verdana"/>
          <w:b/>
          <w:color w:val="002060"/>
          <w:sz w:val="20"/>
          <w:szCs w:val="20"/>
        </w:rPr>
        <w:t xml:space="preserve"> Scuola</w:t>
      </w:r>
      <w:r w:rsidRPr="001254CB">
        <w:rPr>
          <w:rFonts w:ascii="Verdana" w:hAnsi="Verdana"/>
          <w:color w:val="002060"/>
          <w:sz w:val="20"/>
          <w:szCs w:val="20"/>
        </w:rPr>
        <w:t xml:space="preserve">, </w:t>
      </w:r>
    </w:p>
    <w:p w:rsidR="00F85E98" w:rsidRPr="001254CB" w:rsidRDefault="00F85E98">
      <w:pPr>
        <w:pStyle w:val="Corpotesto"/>
        <w:ind w:left="113" w:right="100"/>
        <w:jc w:val="both"/>
        <w:rPr>
          <w:rFonts w:ascii="Verdana" w:hAnsi="Verdana"/>
          <w:b/>
          <w:color w:val="002060"/>
          <w:sz w:val="20"/>
          <w:szCs w:val="20"/>
        </w:rPr>
      </w:pPr>
    </w:p>
    <w:p w:rsidR="0021505F" w:rsidRPr="001254CB" w:rsidRDefault="001254CB" w:rsidP="001254CB">
      <w:pPr>
        <w:pStyle w:val="Titolo21"/>
        <w:spacing w:before="1"/>
        <w:jc w:val="both"/>
        <w:rPr>
          <w:rFonts w:ascii="Verdana" w:hAnsi="Verdana"/>
          <w:color w:val="002060"/>
          <w:sz w:val="20"/>
          <w:szCs w:val="20"/>
        </w:rPr>
      </w:pPr>
      <w:r w:rsidRPr="001254CB">
        <w:rPr>
          <w:rFonts w:ascii="Verdana" w:hAnsi="Verdana"/>
          <w:color w:val="002060"/>
          <w:sz w:val="20"/>
          <w:szCs w:val="20"/>
        </w:rPr>
        <w:t>Fa propria</w:t>
      </w:r>
    </w:p>
    <w:p w:rsidR="00C35856" w:rsidRPr="001254CB" w:rsidRDefault="00F85E98">
      <w:pPr>
        <w:pStyle w:val="Corpotesto"/>
        <w:ind w:left="113" w:right="101"/>
        <w:jc w:val="both"/>
        <w:rPr>
          <w:rFonts w:ascii="Verdana" w:hAnsi="Verdana"/>
          <w:b/>
          <w:color w:val="002060"/>
          <w:sz w:val="20"/>
          <w:szCs w:val="20"/>
        </w:rPr>
      </w:pPr>
      <w:proofErr w:type="gramStart"/>
      <w:r w:rsidRPr="001254CB">
        <w:rPr>
          <w:rFonts w:ascii="Verdana" w:hAnsi="Verdana"/>
          <w:color w:val="002060"/>
          <w:sz w:val="20"/>
          <w:szCs w:val="20"/>
        </w:rPr>
        <w:t>la</w:t>
      </w:r>
      <w:proofErr w:type="gramEnd"/>
      <w:r w:rsidRPr="001254CB">
        <w:rPr>
          <w:rFonts w:ascii="Verdana" w:hAnsi="Verdana"/>
          <w:color w:val="002060"/>
          <w:sz w:val="20"/>
          <w:szCs w:val="20"/>
        </w:rPr>
        <w:t xml:space="preserve"> relazione della segreteria FLP </w:t>
      </w:r>
      <w:r w:rsidR="001254CB" w:rsidRPr="001254CB">
        <w:rPr>
          <w:rFonts w:ascii="Verdana" w:hAnsi="Verdana"/>
          <w:color w:val="002060"/>
          <w:sz w:val="20"/>
          <w:szCs w:val="20"/>
        </w:rPr>
        <w:t xml:space="preserve"> Scuola nella quale si riconosce pienamente. </w:t>
      </w:r>
      <w:r w:rsidR="001254CB" w:rsidRPr="001254CB">
        <w:rPr>
          <w:rFonts w:ascii="Verdana" w:hAnsi="Verdana"/>
          <w:b/>
          <w:color w:val="002060"/>
          <w:sz w:val="20"/>
          <w:szCs w:val="20"/>
        </w:rPr>
        <w:t>In particolare:</w:t>
      </w:r>
    </w:p>
    <w:p w:rsidR="0021505F" w:rsidRPr="001254CB" w:rsidRDefault="0021505F">
      <w:pPr>
        <w:pStyle w:val="Corpotesto"/>
        <w:ind w:left="113" w:right="101"/>
        <w:jc w:val="both"/>
        <w:rPr>
          <w:rFonts w:ascii="Verdana" w:hAnsi="Verdana"/>
          <w:color w:val="002060"/>
          <w:sz w:val="20"/>
          <w:szCs w:val="20"/>
        </w:rPr>
      </w:pPr>
    </w:p>
    <w:p w:rsidR="00C35856" w:rsidRPr="001254CB" w:rsidRDefault="001254CB">
      <w:pPr>
        <w:pStyle w:val="Paragrafoelenco"/>
        <w:numPr>
          <w:ilvl w:val="0"/>
          <w:numId w:val="3"/>
        </w:numPr>
        <w:tabs>
          <w:tab w:val="left" w:pos="822"/>
        </w:tabs>
        <w:spacing w:before="0"/>
        <w:ind w:right="102" w:hanging="360"/>
        <w:rPr>
          <w:rFonts w:ascii="Verdana" w:hAnsi="Verdana"/>
          <w:color w:val="002060"/>
          <w:sz w:val="20"/>
          <w:szCs w:val="20"/>
        </w:rPr>
      </w:pPr>
      <w:r w:rsidRPr="001254CB">
        <w:rPr>
          <w:rFonts w:ascii="Verdana" w:hAnsi="Verdana"/>
          <w:color w:val="002060"/>
          <w:sz w:val="20"/>
          <w:szCs w:val="20"/>
        </w:rPr>
        <w:t>Si apprezza la profondità di analisi delle realtà e dei contesti socio economici, relazionali e sindacali, territoriali e nazionali. Si coglie la precisa individuazione dei problemi economici e sociali che hanno travagliato, nell’ultimo periodo, il nostro</w:t>
      </w:r>
      <w:r w:rsidRPr="001254CB">
        <w:rPr>
          <w:rFonts w:ascii="Verdana" w:hAnsi="Verdana"/>
          <w:color w:val="002060"/>
          <w:spacing w:val="-6"/>
          <w:sz w:val="20"/>
          <w:szCs w:val="20"/>
        </w:rPr>
        <w:t xml:space="preserve"> </w:t>
      </w:r>
      <w:r w:rsidRPr="001254CB">
        <w:rPr>
          <w:rFonts w:ascii="Verdana" w:hAnsi="Verdana"/>
          <w:color w:val="002060"/>
          <w:sz w:val="20"/>
          <w:szCs w:val="20"/>
        </w:rPr>
        <w:t>Paese.</w:t>
      </w:r>
    </w:p>
    <w:p w:rsidR="00F85E98" w:rsidRPr="001254CB" w:rsidRDefault="001254CB" w:rsidP="00F85E98">
      <w:pPr>
        <w:pStyle w:val="Paragrafoelenco"/>
        <w:numPr>
          <w:ilvl w:val="0"/>
          <w:numId w:val="3"/>
        </w:numPr>
        <w:tabs>
          <w:tab w:val="left" w:pos="822"/>
        </w:tabs>
        <w:spacing w:before="0"/>
        <w:ind w:right="101" w:hanging="360"/>
        <w:rPr>
          <w:rFonts w:ascii="Verdana" w:hAnsi="Verdana"/>
          <w:color w:val="002060"/>
          <w:sz w:val="20"/>
          <w:szCs w:val="20"/>
        </w:rPr>
      </w:pPr>
      <w:r w:rsidRPr="001254CB">
        <w:rPr>
          <w:rFonts w:ascii="Verdana" w:hAnsi="Verdana"/>
          <w:color w:val="002060"/>
          <w:sz w:val="20"/>
          <w:szCs w:val="20"/>
        </w:rPr>
        <w:t>Si condivide la descrizione puntuale ed analitica delle problematiche che hanno interessato il mondo della scuola</w:t>
      </w:r>
      <w:r w:rsidR="00F85E98" w:rsidRPr="001254CB">
        <w:rPr>
          <w:rFonts w:ascii="Verdana" w:hAnsi="Verdana"/>
          <w:color w:val="002060"/>
          <w:sz w:val="20"/>
          <w:szCs w:val="20"/>
        </w:rPr>
        <w:t>;</w:t>
      </w:r>
    </w:p>
    <w:p w:rsidR="00C35856" w:rsidRPr="001254CB" w:rsidRDefault="001254CB" w:rsidP="00F85E98">
      <w:pPr>
        <w:pStyle w:val="Paragrafoelenco"/>
        <w:numPr>
          <w:ilvl w:val="0"/>
          <w:numId w:val="3"/>
        </w:numPr>
        <w:tabs>
          <w:tab w:val="left" w:pos="822"/>
        </w:tabs>
        <w:spacing w:before="0"/>
        <w:ind w:right="101" w:hanging="360"/>
        <w:rPr>
          <w:rFonts w:ascii="Verdana" w:hAnsi="Verdana"/>
          <w:color w:val="002060"/>
          <w:sz w:val="20"/>
          <w:szCs w:val="20"/>
        </w:rPr>
      </w:pPr>
      <w:r w:rsidRPr="001254CB">
        <w:rPr>
          <w:rFonts w:ascii="Verdana" w:hAnsi="Verdana"/>
          <w:color w:val="002060"/>
          <w:sz w:val="20"/>
          <w:szCs w:val="20"/>
        </w:rPr>
        <w:t>S</w:t>
      </w:r>
      <w:r w:rsidR="00F85E98" w:rsidRPr="001254CB">
        <w:rPr>
          <w:rFonts w:ascii="Verdana" w:hAnsi="Verdana"/>
          <w:color w:val="002060"/>
          <w:sz w:val="20"/>
          <w:szCs w:val="20"/>
        </w:rPr>
        <w:t>i</w:t>
      </w:r>
      <w:r w:rsidR="0021505F" w:rsidRPr="001254CB">
        <w:rPr>
          <w:rFonts w:ascii="Verdana" w:hAnsi="Verdana"/>
          <w:color w:val="002060"/>
          <w:sz w:val="20"/>
          <w:szCs w:val="20"/>
        </w:rPr>
        <w:t xml:space="preserve"> concorda nel riconoscere che </w:t>
      </w:r>
      <w:r w:rsidR="00F85E98" w:rsidRPr="001254CB">
        <w:rPr>
          <w:rFonts w:ascii="Verdana" w:hAnsi="Verdana"/>
          <w:color w:val="002060"/>
          <w:sz w:val="20"/>
          <w:szCs w:val="20"/>
        </w:rPr>
        <w:t>obiettivo principale, a livello sindacale, per il prossimo quinquennio è quello, anche attraverso acc</w:t>
      </w:r>
      <w:r w:rsidR="0021505F" w:rsidRPr="001254CB">
        <w:rPr>
          <w:rFonts w:ascii="Verdana" w:hAnsi="Verdana"/>
          <w:color w:val="002060"/>
          <w:sz w:val="20"/>
          <w:szCs w:val="20"/>
        </w:rPr>
        <w:t>ordi con altre OO.SS., di pervenire al riconoscimento di</w:t>
      </w:r>
      <w:r w:rsidR="00F85E98" w:rsidRPr="001254CB">
        <w:rPr>
          <w:rFonts w:ascii="Verdana" w:hAnsi="Verdana"/>
          <w:color w:val="002060"/>
          <w:sz w:val="20"/>
          <w:szCs w:val="20"/>
        </w:rPr>
        <w:t xml:space="preserve"> sigla rappresentativa nel comparto scuola e ricerca;</w:t>
      </w:r>
    </w:p>
    <w:p w:rsidR="00C35856" w:rsidRPr="001254CB" w:rsidRDefault="0021505F" w:rsidP="00F85E98">
      <w:pPr>
        <w:pStyle w:val="Paragrafoelenco"/>
        <w:numPr>
          <w:ilvl w:val="0"/>
          <w:numId w:val="3"/>
        </w:numPr>
        <w:tabs>
          <w:tab w:val="left" w:pos="822"/>
        </w:tabs>
        <w:spacing w:before="0"/>
        <w:ind w:right="101" w:hanging="361"/>
        <w:rPr>
          <w:rFonts w:ascii="Verdana" w:hAnsi="Verdana"/>
          <w:color w:val="002060"/>
          <w:sz w:val="20"/>
          <w:szCs w:val="20"/>
        </w:rPr>
      </w:pPr>
      <w:r w:rsidRPr="001254CB">
        <w:rPr>
          <w:rFonts w:ascii="Verdana" w:hAnsi="Verdana"/>
          <w:color w:val="002060"/>
          <w:sz w:val="20"/>
          <w:szCs w:val="20"/>
        </w:rPr>
        <w:t>Si riconosce e si apprezza</w:t>
      </w:r>
      <w:r w:rsidR="001254CB" w:rsidRPr="001254CB">
        <w:rPr>
          <w:rFonts w:ascii="Verdana" w:hAnsi="Verdana"/>
          <w:color w:val="002060"/>
          <w:sz w:val="20"/>
          <w:szCs w:val="20"/>
        </w:rPr>
        <w:t xml:space="preserve"> il lavoro quotidiano svolto dalla segreteria uscente, dal gruppo di lavoro, dai collaboratori e dai volontari che hanno permesso una costante attenzione alla consulenza, alle relazioni con iscritti e iscritte e ai rapporti con le singole realtà scolastiche. Tutto ciò ha prodotto un radicamento nel territo</w:t>
      </w:r>
      <w:r w:rsidR="00F85E98" w:rsidRPr="001254CB">
        <w:rPr>
          <w:rFonts w:ascii="Verdana" w:hAnsi="Verdana"/>
          <w:color w:val="002060"/>
          <w:sz w:val="20"/>
          <w:szCs w:val="20"/>
        </w:rPr>
        <w:t>rio e un aumento degli iscritti;</w:t>
      </w:r>
    </w:p>
    <w:p w:rsidR="00C35856" w:rsidRPr="001254CB" w:rsidRDefault="001254CB">
      <w:pPr>
        <w:pStyle w:val="Paragrafoelenco"/>
        <w:numPr>
          <w:ilvl w:val="0"/>
          <w:numId w:val="3"/>
        </w:numPr>
        <w:tabs>
          <w:tab w:val="left" w:pos="822"/>
        </w:tabs>
        <w:spacing w:before="0"/>
        <w:ind w:right="101" w:hanging="361"/>
        <w:rPr>
          <w:rFonts w:ascii="Verdana" w:hAnsi="Verdana"/>
          <w:color w:val="002060"/>
          <w:sz w:val="20"/>
          <w:szCs w:val="20"/>
        </w:rPr>
      </w:pPr>
      <w:r w:rsidRPr="001254CB">
        <w:rPr>
          <w:rFonts w:ascii="Verdana" w:hAnsi="Verdana"/>
          <w:color w:val="002060"/>
          <w:sz w:val="20"/>
          <w:szCs w:val="20"/>
        </w:rPr>
        <w:t>Si condivide la necessità di dover contribuire, nell’immediato, alla ri-generazione dell’azione</w:t>
      </w:r>
      <w:r w:rsidR="00F85E98" w:rsidRPr="001254CB">
        <w:rPr>
          <w:rFonts w:ascii="Verdana" w:hAnsi="Verdana"/>
          <w:color w:val="002060"/>
          <w:sz w:val="20"/>
          <w:szCs w:val="20"/>
        </w:rPr>
        <w:t xml:space="preserve"> sindacale, a livello della FLP SCUOLA</w:t>
      </w:r>
      <w:r w:rsidR="0021505F" w:rsidRPr="001254CB">
        <w:rPr>
          <w:rFonts w:ascii="Verdana" w:hAnsi="Verdana"/>
          <w:color w:val="002060"/>
          <w:sz w:val="20"/>
          <w:szCs w:val="20"/>
        </w:rPr>
        <w:t>,</w:t>
      </w:r>
      <w:r w:rsidR="00F85E98" w:rsidRPr="001254CB">
        <w:rPr>
          <w:rFonts w:ascii="Verdana" w:hAnsi="Verdana"/>
          <w:color w:val="002060"/>
          <w:sz w:val="20"/>
          <w:szCs w:val="20"/>
        </w:rPr>
        <w:t xml:space="preserve"> </w:t>
      </w:r>
      <w:r w:rsidRPr="001254CB">
        <w:rPr>
          <w:rFonts w:ascii="Verdana" w:hAnsi="Verdana"/>
          <w:color w:val="002060"/>
          <w:sz w:val="20"/>
          <w:szCs w:val="20"/>
        </w:rPr>
        <w:t>che sia in grado di testimoniare valori che diano maggior vigore e forza alla rappresentanza degli interessi dei lavoratori, degli iscritti e della società civile.</w:t>
      </w:r>
    </w:p>
    <w:p w:rsidR="00C35856" w:rsidRPr="001254CB" w:rsidRDefault="001254CB">
      <w:pPr>
        <w:pStyle w:val="Paragrafoelenco"/>
        <w:numPr>
          <w:ilvl w:val="0"/>
          <w:numId w:val="3"/>
        </w:numPr>
        <w:tabs>
          <w:tab w:val="left" w:pos="822"/>
        </w:tabs>
        <w:spacing w:before="0"/>
        <w:ind w:hanging="360"/>
        <w:rPr>
          <w:rFonts w:ascii="Verdana" w:hAnsi="Verdana"/>
          <w:color w:val="002060"/>
          <w:sz w:val="20"/>
          <w:szCs w:val="20"/>
        </w:rPr>
      </w:pPr>
      <w:r w:rsidRPr="001254CB">
        <w:rPr>
          <w:rFonts w:ascii="Verdana" w:hAnsi="Verdana"/>
          <w:color w:val="002060"/>
          <w:sz w:val="20"/>
          <w:szCs w:val="20"/>
        </w:rPr>
        <w:t xml:space="preserve">Si fa propria la necessità di riaffermare il valore sociale della scuola cui è dato il compito, </w:t>
      </w:r>
      <w:proofErr w:type="gramStart"/>
      <w:r w:rsidRPr="001254CB">
        <w:rPr>
          <w:rFonts w:ascii="Verdana" w:hAnsi="Verdana"/>
          <w:color w:val="002060"/>
          <w:sz w:val="20"/>
          <w:szCs w:val="20"/>
        </w:rPr>
        <w:t>non</w:t>
      </w:r>
      <w:proofErr w:type="gramEnd"/>
      <w:r w:rsidRPr="001254CB">
        <w:rPr>
          <w:rFonts w:ascii="Verdana" w:hAnsi="Verdana"/>
          <w:color w:val="002060"/>
          <w:sz w:val="20"/>
          <w:szCs w:val="20"/>
        </w:rPr>
        <w:t xml:space="preserve"> facile e niente affatto scontato, di formare, istruire e far crescere le nuove generazioni cui bisogna, in primo luogo, ridare</w:t>
      </w:r>
      <w:r w:rsidRPr="001254CB">
        <w:rPr>
          <w:rFonts w:ascii="Verdana" w:hAnsi="Verdana"/>
          <w:color w:val="002060"/>
          <w:spacing w:val="-7"/>
          <w:sz w:val="20"/>
          <w:szCs w:val="20"/>
        </w:rPr>
        <w:t xml:space="preserve"> </w:t>
      </w:r>
      <w:r w:rsidRPr="001254CB">
        <w:rPr>
          <w:rFonts w:ascii="Verdana" w:hAnsi="Verdana"/>
          <w:color w:val="002060"/>
          <w:sz w:val="20"/>
          <w:szCs w:val="20"/>
        </w:rPr>
        <w:t>speranza.</w:t>
      </w:r>
    </w:p>
    <w:p w:rsidR="00C35856" w:rsidRPr="001254CB" w:rsidRDefault="001254CB">
      <w:pPr>
        <w:pStyle w:val="Corpotesto"/>
        <w:spacing w:before="200"/>
        <w:ind w:left="113" w:right="100"/>
        <w:jc w:val="both"/>
        <w:rPr>
          <w:rFonts w:ascii="Verdana" w:hAnsi="Verdana"/>
          <w:color w:val="002060"/>
          <w:sz w:val="20"/>
          <w:szCs w:val="20"/>
        </w:rPr>
      </w:pPr>
      <w:r w:rsidRPr="001254CB">
        <w:rPr>
          <w:rFonts w:ascii="Verdana" w:hAnsi="Verdana"/>
          <w:color w:val="002060"/>
          <w:sz w:val="20"/>
          <w:szCs w:val="20"/>
        </w:rPr>
        <w:t>A partire dagli spunti offerti dall’ampio dibattito, ricco e costruttivo e dai numerosi interventi dei delegati e degli invitati,</w:t>
      </w:r>
    </w:p>
    <w:p w:rsidR="00E1696F" w:rsidRPr="001254CB" w:rsidRDefault="00E1696F">
      <w:pPr>
        <w:jc w:val="both"/>
        <w:rPr>
          <w:rFonts w:ascii="Verdana" w:hAnsi="Verdana"/>
          <w:color w:val="002060"/>
          <w:sz w:val="20"/>
          <w:szCs w:val="20"/>
        </w:rPr>
      </w:pPr>
    </w:p>
    <w:p w:rsidR="00E1696F" w:rsidRPr="001254CB" w:rsidRDefault="00E1696F" w:rsidP="001254CB">
      <w:pPr>
        <w:pStyle w:val="Titolo21"/>
        <w:spacing w:before="52"/>
        <w:ind w:left="0"/>
        <w:rPr>
          <w:rFonts w:ascii="Verdana" w:hAnsi="Verdana"/>
          <w:color w:val="002060"/>
          <w:sz w:val="20"/>
          <w:szCs w:val="20"/>
          <w:u w:val="none"/>
        </w:rPr>
      </w:pPr>
      <w:proofErr w:type="gramStart"/>
      <w:r w:rsidRPr="001254CB">
        <w:rPr>
          <w:rFonts w:ascii="Verdana" w:hAnsi="Verdana"/>
          <w:color w:val="002060"/>
          <w:sz w:val="20"/>
          <w:szCs w:val="20"/>
        </w:rPr>
        <w:t>il</w:t>
      </w:r>
      <w:proofErr w:type="gramEnd"/>
      <w:r w:rsidRPr="001254CB">
        <w:rPr>
          <w:rFonts w:ascii="Verdana" w:hAnsi="Verdana"/>
          <w:color w:val="002060"/>
          <w:sz w:val="20"/>
          <w:szCs w:val="20"/>
        </w:rPr>
        <w:t xml:space="preserve"> Congresso riconosce che:</w:t>
      </w:r>
    </w:p>
    <w:p w:rsidR="00E1696F" w:rsidRDefault="00E1696F" w:rsidP="00E1696F">
      <w:pPr>
        <w:pStyle w:val="Paragrafoelenco"/>
        <w:numPr>
          <w:ilvl w:val="0"/>
          <w:numId w:val="2"/>
        </w:numPr>
        <w:tabs>
          <w:tab w:val="left" w:pos="541"/>
        </w:tabs>
        <w:spacing w:before="0"/>
        <w:rPr>
          <w:rFonts w:ascii="Verdana" w:hAnsi="Verdana"/>
          <w:color w:val="002060"/>
          <w:sz w:val="20"/>
          <w:szCs w:val="20"/>
        </w:rPr>
      </w:pPr>
      <w:r w:rsidRPr="001254CB">
        <w:rPr>
          <w:rFonts w:ascii="Verdana" w:hAnsi="Verdana"/>
          <w:color w:val="002060"/>
          <w:sz w:val="20"/>
          <w:szCs w:val="20"/>
        </w:rPr>
        <w:t xml:space="preserve">Negli ultimi dieci anni la crisi economica ha provocato stagnazione, riduzione dei livelli occupazionali, chiusura di numerose attività produttive. Le politiche restrittive e la logica tutta finanziaria del pareggio di bilancio hanno prodotto riduzione di investimenti pubblici e restrizioni creditizie nei confronti di privati e imprese piccole e medie aggravando ulteriormente la situazione. Le misure imposte dall’Europa poi si sono </w:t>
      </w:r>
      <w:r w:rsidRPr="001254CB">
        <w:rPr>
          <w:rFonts w:ascii="Verdana" w:hAnsi="Verdana"/>
          <w:color w:val="002060"/>
          <w:spacing w:val="-3"/>
          <w:sz w:val="20"/>
          <w:szCs w:val="20"/>
        </w:rPr>
        <w:t xml:space="preserve">tradotte, </w:t>
      </w:r>
      <w:r w:rsidRPr="001254CB">
        <w:rPr>
          <w:rFonts w:ascii="Verdana" w:hAnsi="Verdana"/>
          <w:color w:val="002060"/>
          <w:sz w:val="20"/>
          <w:szCs w:val="20"/>
        </w:rPr>
        <w:t>il più delle volte, in azioni finanziarie restrittive che non hanno evitato depressione e</w:t>
      </w:r>
      <w:r w:rsidRPr="001254CB">
        <w:rPr>
          <w:rFonts w:ascii="Verdana" w:hAnsi="Verdana"/>
          <w:color w:val="002060"/>
          <w:spacing w:val="-13"/>
          <w:sz w:val="20"/>
          <w:szCs w:val="20"/>
        </w:rPr>
        <w:t xml:space="preserve"> </w:t>
      </w:r>
      <w:r w:rsidRPr="001254CB">
        <w:rPr>
          <w:rFonts w:ascii="Verdana" w:hAnsi="Verdana"/>
          <w:color w:val="002060"/>
          <w:sz w:val="20"/>
          <w:szCs w:val="20"/>
        </w:rPr>
        <w:t>recessione.</w:t>
      </w:r>
    </w:p>
    <w:p w:rsidR="001F1A97" w:rsidRPr="001254CB" w:rsidRDefault="001F1A97" w:rsidP="001F1A97">
      <w:pPr>
        <w:pStyle w:val="Paragrafoelenco"/>
        <w:tabs>
          <w:tab w:val="left" w:pos="541"/>
        </w:tabs>
        <w:spacing w:before="0"/>
        <w:ind w:left="540" w:firstLine="0"/>
        <w:rPr>
          <w:rFonts w:ascii="Verdana" w:hAnsi="Verdana"/>
          <w:color w:val="002060"/>
          <w:sz w:val="20"/>
          <w:szCs w:val="20"/>
        </w:rPr>
      </w:pPr>
    </w:p>
    <w:p w:rsidR="00E1696F" w:rsidRDefault="00E1696F" w:rsidP="001254CB">
      <w:pPr>
        <w:pStyle w:val="Paragrafoelenco"/>
        <w:numPr>
          <w:ilvl w:val="0"/>
          <w:numId w:val="2"/>
        </w:numPr>
        <w:tabs>
          <w:tab w:val="left" w:pos="541"/>
        </w:tabs>
        <w:spacing w:before="0"/>
        <w:rPr>
          <w:rFonts w:ascii="Verdana" w:hAnsi="Verdana"/>
          <w:color w:val="002060"/>
          <w:sz w:val="20"/>
          <w:szCs w:val="20"/>
        </w:rPr>
      </w:pPr>
      <w:r w:rsidRPr="001254CB">
        <w:rPr>
          <w:rFonts w:ascii="Verdana" w:hAnsi="Verdana"/>
          <w:color w:val="002060"/>
          <w:sz w:val="20"/>
          <w:szCs w:val="20"/>
        </w:rPr>
        <w:t xml:space="preserve">Nel nostro Paese, si avverte la mancanza di una chiara linea politica ed economica, che sia in </w:t>
      </w:r>
      <w:r w:rsidRPr="001254CB">
        <w:rPr>
          <w:rFonts w:ascii="Verdana" w:hAnsi="Verdana"/>
          <w:color w:val="002060"/>
          <w:spacing w:val="-3"/>
          <w:sz w:val="20"/>
          <w:szCs w:val="20"/>
        </w:rPr>
        <w:t xml:space="preserve">grado </w:t>
      </w:r>
      <w:r w:rsidRPr="001254CB">
        <w:rPr>
          <w:rFonts w:ascii="Verdana" w:hAnsi="Verdana"/>
          <w:color w:val="002060"/>
          <w:sz w:val="20"/>
          <w:szCs w:val="20"/>
        </w:rPr>
        <w:t xml:space="preserve">di individuare piani di sviluppo innovativi. Si è detto in questi giorni delle possibilità che possono offrire la </w:t>
      </w:r>
      <w:r w:rsidRPr="001254CB">
        <w:rPr>
          <w:rFonts w:ascii="Verdana" w:hAnsi="Verdana"/>
          <w:i/>
          <w:color w:val="002060"/>
          <w:sz w:val="20"/>
          <w:szCs w:val="20"/>
        </w:rPr>
        <w:t>green economy</w:t>
      </w:r>
      <w:r w:rsidRPr="001254CB">
        <w:rPr>
          <w:rFonts w:ascii="Verdana" w:hAnsi="Verdana"/>
          <w:color w:val="002060"/>
          <w:sz w:val="20"/>
          <w:szCs w:val="20"/>
        </w:rPr>
        <w:t xml:space="preserve">, il risparmio energetico, la </w:t>
      </w:r>
      <w:proofErr w:type="spellStart"/>
      <w:r w:rsidRPr="001254CB">
        <w:rPr>
          <w:rFonts w:ascii="Verdana" w:hAnsi="Verdana"/>
          <w:i/>
          <w:color w:val="002060"/>
          <w:sz w:val="20"/>
          <w:szCs w:val="20"/>
        </w:rPr>
        <w:t>circular</w:t>
      </w:r>
      <w:proofErr w:type="spellEnd"/>
      <w:r w:rsidRPr="001254CB">
        <w:rPr>
          <w:rFonts w:ascii="Verdana" w:hAnsi="Verdana"/>
          <w:i/>
          <w:color w:val="002060"/>
          <w:sz w:val="20"/>
          <w:szCs w:val="20"/>
        </w:rPr>
        <w:t xml:space="preserve"> economy</w:t>
      </w:r>
      <w:r w:rsidRPr="001254CB">
        <w:rPr>
          <w:rFonts w:ascii="Verdana" w:hAnsi="Verdana"/>
          <w:color w:val="002060"/>
          <w:sz w:val="20"/>
          <w:szCs w:val="20"/>
        </w:rPr>
        <w:t>, la salvaguardia del territorio, la messa in sicurezza dell’edilizia pubblica e privata e un sapiente e razionale sviluppo delle infrastrutture. Occorre intervenire sul patrimonio dell’edilizia scolastica con risorse economiche adeguate per metterlo in sicurezza e creare ambienti vivibili e sostenibili da un punto di vista</w:t>
      </w:r>
      <w:r w:rsidRPr="001254CB">
        <w:rPr>
          <w:rFonts w:ascii="Verdana" w:hAnsi="Verdana"/>
          <w:color w:val="002060"/>
          <w:spacing w:val="-3"/>
          <w:sz w:val="20"/>
          <w:szCs w:val="20"/>
        </w:rPr>
        <w:t xml:space="preserve"> </w:t>
      </w:r>
      <w:r w:rsidRPr="001254CB">
        <w:rPr>
          <w:rFonts w:ascii="Verdana" w:hAnsi="Verdana"/>
          <w:color w:val="002060"/>
          <w:sz w:val="20"/>
          <w:szCs w:val="20"/>
        </w:rPr>
        <w:t>energetico.</w:t>
      </w:r>
    </w:p>
    <w:p w:rsidR="001F1A97" w:rsidRPr="001F1A97" w:rsidRDefault="001F1A97" w:rsidP="001F1A97">
      <w:pPr>
        <w:tabs>
          <w:tab w:val="left" w:pos="541"/>
        </w:tabs>
        <w:rPr>
          <w:rFonts w:ascii="Verdana" w:hAnsi="Verdana"/>
          <w:color w:val="002060"/>
          <w:sz w:val="20"/>
          <w:szCs w:val="20"/>
        </w:rPr>
      </w:pPr>
    </w:p>
    <w:p w:rsidR="001F1A97" w:rsidRPr="001F1A97" w:rsidRDefault="00E1696F" w:rsidP="001F1A97">
      <w:pPr>
        <w:pStyle w:val="Paragrafoelenco"/>
        <w:numPr>
          <w:ilvl w:val="0"/>
          <w:numId w:val="2"/>
        </w:numPr>
        <w:tabs>
          <w:tab w:val="left" w:pos="541"/>
        </w:tabs>
        <w:spacing w:before="0"/>
        <w:rPr>
          <w:rFonts w:ascii="Verdana" w:hAnsi="Verdana"/>
          <w:color w:val="002060"/>
          <w:sz w:val="20"/>
          <w:szCs w:val="20"/>
        </w:rPr>
      </w:pPr>
      <w:r w:rsidRPr="001254CB">
        <w:rPr>
          <w:rFonts w:ascii="Verdana" w:hAnsi="Verdana"/>
          <w:color w:val="002060"/>
          <w:sz w:val="20"/>
          <w:szCs w:val="20"/>
        </w:rPr>
        <w:t xml:space="preserve">Nel nostro Paese, si avverte la mancanza di una chiara linea politica ed economica, che sia in </w:t>
      </w:r>
      <w:r w:rsidRPr="001254CB">
        <w:rPr>
          <w:rFonts w:ascii="Verdana" w:hAnsi="Verdana"/>
          <w:color w:val="002060"/>
          <w:spacing w:val="-3"/>
          <w:sz w:val="20"/>
          <w:szCs w:val="20"/>
        </w:rPr>
        <w:t xml:space="preserve">grado </w:t>
      </w:r>
      <w:r w:rsidRPr="001254CB">
        <w:rPr>
          <w:rFonts w:ascii="Verdana" w:hAnsi="Verdana"/>
          <w:color w:val="002060"/>
          <w:sz w:val="20"/>
          <w:szCs w:val="20"/>
        </w:rPr>
        <w:t xml:space="preserve">di individuare piani di sviluppo innovativi. Si è detto in questi giorni delle possibilità che possono offrire la </w:t>
      </w:r>
      <w:r w:rsidRPr="001254CB">
        <w:rPr>
          <w:rFonts w:ascii="Verdana" w:hAnsi="Verdana"/>
          <w:i/>
          <w:color w:val="002060"/>
          <w:sz w:val="20"/>
          <w:szCs w:val="20"/>
        </w:rPr>
        <w:t>green economy</w:t>
      </w:r>
      <w:r w:rsidRPr="001254CB">
        <w:rPr>
          <w:rFonts w:ascii="Verdana" w:hAnsi="Verdana"/>
          <w:color w:val="002060"/>
          <w:sz w:val="20"/>
          <w:szCs w:val="20"/>
        </w:rPr>
        <w:t xml:space="preserve">, il risparmio energetico, la </w:t>
      </w:r>
      <w:proofErr w:type="spellStart"/>
      <w:r w:rsidRPr="001254CB">
        <w:rPr>
          <w:rFonts w:ascii="Verdana" w:hAnsi="Verdana"/>
          <w:i/>
          <w:color w:val="002060"/>
          <w:sz w:val="20"/>
          <w:szCs w:val="20"/>
        </w:rPr>
        <w:t>circular</w:t>
      </w:r>
      <w:proofErr w:type="spellEnd"/>
      <w:r w:rsidRPr="001254CB">
        <w:rPr>
          <w:rFonts w:ascii="Verdana" w:hAnsi="Verdana"/>
          <w:i/>
          <w:color w:val="002060"/>
          <w:sz w:val="20"/>
          <w:szCs w:val="20"/>
        </w:rPr>
        <w:t xml:space="preserve"> economy</w:t>
      </w:r>
      <w:r w:rsidRPr="001254CB">
        <w:rPr>
          <w:rFonts w:ascii="Verdana" w:hAnsi="Verdana"/>
          <w:color w:val="002060"/>
          <w:sz w:val="20"/>
          <w:szCs w:val="20"/>
        </w:rPr>
        <w:t>, la salvaguardia del territorio, la messa in sicurezza dell’edilizia pubblica e privata e un sapiente e razionale sviluppo delle infrastrutture. Occorre intervenire sul patrimonio dell’edilizia scolastica con risorse economiche adeguate per metterlo in sicurezza e creare ambienti vivibili e sostenibili da un punto di vista</w:t>
      </w:r>
      <w:r w:rsidRPr="001254CB">
        <w:rPr>
          <w:rFonts w:ascii="Verdana" w:hAnsi="Verdana"/>
          <w:color w:val="002060"/>
          <w:spacing w:val="-3"/>
          <w:sz w:val="20"/>
          <w:szCs w:val="20"/>
        </w:rPr>
        <w:t xml:space="preserve"> </w:t>
      </w:r>
      <w:r w:rsidRPr="001254CB">
        <w:rPr>
          <w:rFonts w:ascii="Verdana" w:hAnsi="Verdana"/>
          <w:color w:val="002060"/>
          <w:sz w:val="20"/>
          <w:szCs w:val="20"/>
        </w:rPr>
        <w:t>energetico.</w:t>
      </w:r>
    </w:p>
    <w:p w:rsidR="00E1696F" w:rsidRPr="001254CB" w:rsidRDefault="00E1696F" w:rsidP="00E1696F">
      <w:pPr>
        <w:pStyle w:val="Paragrafoelenco"/>
        <w:numPr>
          <w:ilvl w:val="0"/>
          <w:numId w:val="2"/>
        </w:numPr>
        <w:tabs>
          <w:tab w:val="left" w:pos="541"/>
        </w:tabs>
        <w:spacing w:before="121"/>
        <w:ind w:right="101"/>
        <w:rPr>
          <w:rFonts w:ascii="Verdana" w:hAnsi="Verdana"/>
          <w:color w:val="002060"/>
          <w:sz w:val="20"/>
          <w:szCs w:val="20"/>
        </w:rPr>
      </w:pPr>
      <w:r w:rsidRPr="001254CB">
        <w:rPr>
          <w:rFonts w:ascii="Verdana" w:hAnsi="Verdana"/>
          <w:color w:val="002060"/>
          <w:sz w:val="20"/>
          <w:szCs w:val="20"/>
        </w:rPr>
        <w:lastRenderedPageBreak/>
        <w:t>E’ aumentato il divario sociale acuito dalla mancanza di una seria politica di redistribuzione del reddito.</w:t>
      </w:r>
      <w:r w:rsidRPr="001254CB">
        <w:rPr>
          <w:rFonts w:ascii="Verdana" w:hAnsi="Verdana"/>
          <w:color w:val="002060"/>
          <w:spacing w:val="-4"/>
          <w:sz w:val="20"/>
          <w:szCs w:val="20"/>
        </w:rPr>
        <w:t xml:space="preserve"> </w:t>
      </w:r>
      <w:r w:rsidRPr="001254CB">
        <w:rPr>
          <w:rFonts w:ascii="Verdana" w:hAnsi="Verdana"/>
          <w:color w:val="002060"/>
          <w:sz w:val="20"/>
          <w:szCs w:val="20"/>
        </w:rPr>
        <w:t>Il</w:t>
      </w:r>
      <w:r w:rsidRPr="001254CB">
        <w:rPr>
          <w:rFonts w:ascii="Verdana" w:hAnsi="Verdana"/>
          <w:color w:val="002060"/>
          <w:spacing w:val="-6"/>
          <w:sz w:val="20"/>
          <w:szCs w:val="20"/>
        </w:rPr>
        <w:t xml:space="preserve"> </w:t>
      </w:r>
      <w:r w:rsidRPr="001254CB">
        <w:rPr>
          <w:rFonts w:ascii="Verdana" w:hAnsi="Verdana"/>
          <w:color w:val="002060"/>
          <w:sz w:val="20"/>
          <w:szCs w:val="20"/>
        </w:rPr>
        <w:t>peso</w:t>
      </w:r>
      <w:r w:rsidRPr="001254CB">
        <w:rPr>
          <w:rFonts w:ascii="Verdana" w:hAnsi="Verdana"/>
          <w:color w:val="002060"/>
          <w:spacing w:val="-4"/>
          <w:sz w:val="20"/>
          <w:szCs w:val="20"/>
        </w:rPr>
        <w:t xml:space="preserve"> </w:t>
      </w:r>
      <w:r w:rsidRPr="001254CB">
        <w:rPr>
          <w:rFonts w:ascii="Verdana" w:hAnsi="Verdana"/>
          <w:color w:val="002060"/>
          <w:sz w:val="20"/>
          <w:szCs w:val="20"/>
        </w:rPr>
        <w:t>della</w:t>
      </w:r>
      <w:r w:rsidRPr="001254CB">
        <w:rPr>
          <w:rFonts w:ascii="Verdana" w:hAnsi="Verdana"/>
          <w:color w:val="002060"/>
          <w:spacing w:val="-3"/>
          <w:sz w:val="20"/>
          <w:szCs w:val="20"/>
        </w:rPr>
        <w:t xml:space="preserve"> </w:t>
      </w:r>
      <w:r w:rsidRPr="001254CB">
        <w:rPr>
          <w:rFonts w:ascii="Verdana" w:hAnsi="Verdana"/>
          <w:color w:val="002060"/>
          <w:sz w:val="20"/>
          <w:szCs w:val="20"/>
        </w:rPr>
        <w:t>crisi</w:t>
      </w:r>
      <w:r w:rsidRPr="001254CB">
        <w:rPr>
          <w:rFonts w:ascii="Verdana" w:hAnsi="Verdana"/>
          <w:color w:val="002060"/>
          <w:spacing w:val="-6"/>
          <w:sz w:val="20"/>
          <w:szCs w:val="20"/>
        </w:rPr>
        <w:t xml:space="preserve"> </w:t>
      </w:r>
      <w:r w:rsidRPr="001254CB">
        <w:rPr>
          <w:rFonts w:ascii="Verdana" w:hAnsi="Verdana"/>
          <w:color w:val="002060"/>
          <w:sz w:val="20"/>
          <w:szCs w:val="20"/>
        </w:rPr>
        <w:t>è</w:t>
      </w:r>
      <w:r w:rsidRPr="001254CB">
        <w:rPr>
          <w:rFonts w:ascii="Verdana" w:hAnsi="Verdana"/>
          <w:color w:val="002060"/>
          <w:spacing w:val="-2"/>
          <w:sz w:val="20"/>
          <w:szCs w:val="20"/>
        </w:rPr>
        <w:t xml:space="preserve"> </w:t>
      </w:r>
      <w:r w:rsidRPr="001254CB">
        <w:rPr>
          <w:rFonts w:ascii="Verdana" w:hAnsi="Verdana"/>
          <w:color w:val="002060"/>
          <w:spacing w:val="-3"/>
          <w:sz w:val="20"/>
          <w:szCs w:val="20"/>
        </w:rPr>
        <w:t>stato</w:t>
      </w:r>
      <w:r w:rsidRPr="001254CB">
        <w:rPr>
          <w:rFonts w:ascii="Verdana" w:hAnsi="Verdana"/>
          <w:color w:val="002060"/>
          <w:spacing w:val="-5"/>
          <w:sz w:val="20"/>
          <w:szCs w:val="20"/>
        </w:rPr>
        <w:t xml:space="preserve"> </w:t>
      </w:r>
      <w:r w:rsidRPr="001254CB">
        <w:rPr>
          <w:rFonts w:ascii="Verdana" w:hAnsi="Verdana"/>
          <w:color w:val="002060"/>
          <w:sz w:val="20"/>
          <w:szCs w:val="20"/>
        </w:rPr>
        <w:t>scaricato</w:t>
      </w:r>
      <w:r w:rsidRPr="001254CB">
        <w:rPr>
          <w:rFonts w:ascii="Verdana" w:hAnsi="Verdana"/>
          <w:color w:val="002060"/>
          <w:spacing w:val="-3"/>
          <w:sz w:val="20"/>
          <w:szCs w:val="20"/>
        </w:rPr>
        <w:t xml:space="preserve"> </w:t>
      </w:r>
      <w:r w:rsidRPr="001254CB">
        <w:rPr>
          <w:rFonts w:ascii="Verdana" w:hAnsi="Verdana"/>
          <w:color w:val="002060"/>
          <w:sz w:val="20"/>
          <w:szCs w:val="20"/>
        </w:rPr>
        <w:t>sui</w:t>
      </w:r>
      <w:r w:rsidRPr="001254CB">
        <w:rPr>
          <w:rFonts w:ascii="Verdana" w:hAnsi="Verdana"/>
          <w:color w:val="002060"/>
          <w:spacing w:val="-2"/>
          <w:sz w:val="20"/>
          <w:szCs w:val="20"/>
        </w:rPr>
        <w:t xml:space="preserve"> </w:t>
      </w:r>
      <w:r w:rsidRPr="001254CB">
        <w:rPr>
          <w:rFonts w:ascii="Verdana" w:hAnsi="Verdana"/>
          <w:color w:val="002060"/>
          <w:sz w:val="20"/>
          <w:szCs w:val="20"/>
        </w:rPr>
        <w:t>più</w:t>
      </w:r>
      <w:r w:rsidRPr="001254CB">
        <w:rPr>
          <w:rFonts w:ascii="Verdana" w:hAnsi="Verdana"/>
          <w:color w:val="002060"/>
          <w:spacing w:val="-4"/>
          <w:sz w:val="20"/>
          <w:szCs w:val="20"/>
        </w:rPr>
        <w:t xml:space="preserve"> </w:t>
      </w:r>
      <w:r w:rsidRPr="001254CB">
        <w:rPr>
          <w:rFonts w:ascii="Verdana" w:hAnsi="Verdana"/>
          <w:color w:val="002060"/>
          <w:sz w:val="20"/>
          <w:szCs w:val="20"/>
        </w:rPr>
        <w:t>deboli</w:t>
      </w:r>
      <w:r w:rsidRPr="001254CB">
        <w:rPr>
          <w:rFonts w:ascii="Verdana" w:hAnsi="Verdana"/>
          <w:color w:val="002060"/>
          <w:spacing w:val="-3"/>
          <w:sz w:val="20"/>
          <w:szCs w:val="20"/>
        </w:rPr>
        <w:t xml:space="preserve"> </w:t>
      </w:r>
      <w:r w:rsidRPr="001254CB">
        <w:rPr>
          <w:rFonts w:ascii="Verdana" w:hAnsi="Verdana"/>
          <w:color w:val="002060"/>
          <w:sz w:val="20"/>
          <w:szCs w:val="20"/>
        </w:rPr>
        <w:t>e</w:t>
      </w:r>
      <w:r w:rsidRPr="001254CB">
        <w:rPr>
          <w:rFonts w:ascii="Verdana" w:hAnsi="Verdana"/>
          <w:color w:val="002060"/>
          <w:spacing w:val="-3"/>
          <w:sz w:val="20"/>
          <w:szCs w:val="20"/>
        </w:rPr>
        <w:t xml:space="preserve"> </w:t>
      </w:r>
      <w:r w:rsidRPr="001254CB">
        <w:rPr>
          <w:rFonts w:ascii="Verdana" w:hAnsi="Verdana"/>
          <w:color w:val="002060"/>
          <w:sz w:val="20"/>
          <w:szCs w:val="20"/>
        </w:rPr>
        <w:t>sul</w:t>
      </w:r>
      <w:r w:rsidRPr="001254CB">
        <w:rPr>
          <w:rFonts w:ascii="Verdana" w:hAnsi="Verdana"/>
          <w:color w:val="002060"/>
          <w:spacing w:val="-2"/>
          <w:sz w:val="20"/>
          <w:szCs w:val="20"/>
        </w:rPr>
        <w:t xml:space="preserve"> </w:t>
      </w:r>
      <w:r w:rsidRPr="001254CB">
        <w:rPr>
          <w:rFonts w:ascii="Verdana" w:hAnsi="Verdana"/>
          <w:color w:val="002060"/>
          <w:sz w:val="20"/>
          <w:szCs w:val="20"/>
        </w:rPr>
        <w:t>ceto</w:t>
      </w:r>
      <w:r w:rsidRPr="001254CB">
        <w:rPr>
          <w:rFonts w:ascii="Verdana" w:hAnsi="Verdana"/>
          <w:color w:val="002060"/>
          <w:spacing w:val="-5"/>
          <w:sz w:val="20"/>
          <w:szCs w:val="20"/>
        </w:rPr>
        <w:t xml:space="preserve"> </w:t>
      </w:r>
      <w:r w:rsidRPr="001254CB">
        <w:rPr>
          <w:rFonts w:ascii="Verdana" w:hAnsi="Verdana"/>
          <w:color w:val="002060"/>
          <w:sz w:val="20"/>
          <w:szCs w:val="20"/>
        </w:rPr>
        <w:t>medio</w:t>
      </w:r>
      <w:r w:rsidRPr="001254CB">
        <w:rPr>
          <w:rFonts w:ascii="Verdana" w:hAnsi="Verdana"/>
          <w:color w:val="002060"/>
          <w:spacing w:val="-5"/>
          <w:sz w:val="20"/>
          <w:szCs w:val="20"/>
        </w:rPr>
        <w:t xml:space="preserve"> </w:t>
      </w:r>
      <w:r w:rsidRPr="001254CB">
        <w:rPr>
          <w:rFonts w:ascii="Verdana" w:hAnsi="Verdana"/>
          <w:color w:val="002060"/>
          <w:sz w:val="20"/>
          <w:szCs w:val="20"/>
        </w:rPr>
        <w:t>anche</w:t>
      </w:r>
      <w:r w:rsidRPr="001254CB">
        <w:rPr>
          <w:rFonts w:ascii="Verdana" w:hAnsi="Verdana"/>
          <w:color w:val="002060"/>
          <w:spacing w:val="-4"/>
          <w:sz w:val="20"/>
          <w:szCs w:val="20"/>
        </w:rPr>
        <w:t xml:space="preserve"> </w:t>
      </w:r>
      <w:r w:rsidRPr="001254CB">
        <w:rPr>
          <w:rFonts w:ascii="Verdana" w:hAnsi="Verdana"/>
          <w:color w:val="002060"/>
          <w:sz w:val="20"/>
          <w:szCs w:val="20"/>
        </w:rPr>
        <w:t>perché</w:t>
      </w:r>
      <w:r w:rsidRPr="001254CB">
        <w:rPr>
          <w:rFonts w:ascii="Verdana" w:hAnsi="Verdana"/>
          <w:color w:val="002060"/>
          <w:spacing w:val="-5"/>
          <w:sz w:val="20"/>
          <w:szCs w:val="20"/>
        </w:rPr>
        <w:t xml:space="preserve"> </w:t>
      </w:r>
      <w:r w:rsidRPr="001254CB">
        <w:rPr>
          <w:rFonts w:ascii="Verdana" w:hAnsi="Verdana"/>
          <w:color w:val="002060"/>
          <w:sz w:val="20"/>
          <w:szCs w:val="20"/>
        </w:rPr>
        <w:t>è</w:t>
      </w:r>
      <w:r w:rsidRPr="001254CB">
        <w:rPr>
          <w:rFonts w:ascii="Verdana" w:hAnsi="Verdana"/>
          <w:color w:val="002060"/>
          <w:spacing w:val="-3"/>
          <w:sz w:val="20"/>
          <w:szCs w:val="20"/>
        </w:rPr>
        <w:t xml:space="preserve"> </w:t>
      </w:r>
      <w:r w:rsidRPr="001254CB">
        <w:rPr>
          <w:rFonts w:ascii="Verdana" w:hAnsi="Verdana"/>
          <w:color w:val="002060"/>
          <w:sz w:val="20"/>
          <w:szCs w:val="20"/>
        </w:rPr>
        <w:t xml:space="preserve">mancata </w:t>
      </w:r>
      <w:r w:rsidRPr="001254CB">
        <w:rPr>
          <w:rFonts w:ascii="Verdana" w:hAnsi="Verdana"/>
          <w:color w:val="002060"/>
          <w:spacing w:val="-3"/>
          <w:sz w:val="20"/>
          <w:szCs w:val="20"/>
        </w:rPr>
        <w:t xml:space="preserve">un’efficace </w:t>
      </w:r>
      <w:r w:rsidRPr="001254CB">
        <w:rPr>
          <w:rFonts w:ascii="Verdana" w:hAnsi="Verdana"/>
          <w:color w:val="002060"/>
          <w:sz w:val="20"/>
          <w:szCs w:val="20"/>
        </w:rPr>
        <w:t xml:space="preserve">e seria politica di </w:t>
      </w:r>
      <w:r w:rsidRPr="001254CB">
        <w:rPr>
          <w:rFonts w:ascii="Verdana" w:hAnsi="Verdana"/>
          <w:color w:val="002060"/>
          <w:spacing w:val="-3"/>
          <w:sz w:val="20"/>
          <w:szCs w:val="20"/>
        </w:rPr>
        <w:t xml:space="preserve">contrasto all’evasione </w:t>
      </w:r>
      <w:r w:rsidRPr="001254CB">
        <w:rPr>
          <w:rFonts w:ascii="Verdana" w:hAnsi="Verdana"/>
          <w:color w:val="002060"/>
          <w:sz w:val="20"/>
          <w:szCs w:val="20"/>
        </w:rPr>
        <w:t xml:space="preserve">fiscale e alla corruzione. Diventa sempre più complicato raggiungere l’autonomia indispensabile per costruire una famiglia a causa della mancanza di un </w:t>
      </w:r>
      <w:r w:rsidRPr="001254CB">
        <w:rPr>
          <w:rFonts w:ascii="Verdana" w:hAnsi="Verdana"/>
          <w:color w:val="002060"/>
          <w:spacing w:val="-3"/>
          <w:sz w:val="20"/>
          <w:szCs w:val="20"/>
        </w:rPr>
        <w:t xml:space="preserve">lavoro </w:t>
      </w:r>
      <w:r w:rsidRPr="001254CB">
        <w:rPr>
          <w:rFonts w:ascii="Verdana" w:hAnsi="Verdana"/>
          <w:color w:val="002060"/>
          <w:sz w:val="20"/>
          <w:szCs w:val="20"/>
        </w:rPr>
        <w:t xml:space="preserve">sicuro, stabile e duraturo. E’ necessario riflettere su un nuovo ruolo del sindacato che sia in </w:t>
      </w:r>
      <w:r w:rsidRPr="001254CB">
        <w:rPr>
          <w:rFonts w:ascii="Verdana" w:hAnsi="Verdana"/>
          <w:color w:val="002060"/>
          <w:spacing w:val="-3"/>
          <w:sz w:val="20"/>
          <w:szCs w:val="20"/>
        </w:rPr>
        <w:t xml:space="preserve">grado </w:t>
      </w:r>
      <w:r w:rsidRPr="001254CB">
        <w:rPr>
          <w:rFonts w:ascii="Verdana" w:hAnsi="Verdana"/>
          <w:color w:val="002060"/>
          <w:sz w:val="20"/>
          <w:szCs w:val="20"/>
        </w:rPr>
        <w:t xml:space="preserve">di individuare sistemi e regole per tutelare i nuovi lavori precari e le nuove forme contrattuali per riaffermare il diritto costituzionale al </w:t>
      </w:r>
      <w:r w:rsidRPr="001254CB">
        <w:rPr>
          <w:rFonts w:ascii="Verdana" w:hAnsi="Verdana"/>
          <w:color w:val="002060"/>
          <w:spacing w:val="-3"/>
          <w:sz w:val="20"/>
          <w:szCs w:val="20"/>
        </w:rPr>
        <w:t xml:space="preserve">lavoro, </w:t>
      </w:r>
      <w:r w:rsidRPr="001254CB">
        <w:rPr>
          <w:rFonts w:ascii="Verdana" w:hAnsi="Verdana"/>
          <w:color w:val="002060"/>
          <w:sz w:val="20"/>
          <w:szCs w:val="20"/>
        </w:rPr>
        <w:t>all' istruzione alla salute e alla</w:t>
      </w:r>
      <w:r w:rsidRPr="001254CB">
        <w:rPr>
          <w:rFonts w:ascii="Verdana" w:hAnsi="Verdana"/>
          <w:color w:val="002060"/>
          <w:spacing w:val="-1"/>
          <w:sz w:val="20"/>
          <w:szCs w:val="20"/>
        </w:rPr>
        <w:t xml:space="preserve"> </w:t>
      </w:r>
      <w:r w:rsidRPr="001254CB">
        <w:rPr>
          <w:rFonts w:ascii="Verdana" w:hAnsi="Verdana"/>
          <w:color w:val="002060"/>
          <w:sz w:val="20"/>
          <w:szCs w:val="20"/>
        </w:rPr>
        <w:t>casa.</w:t>
      </w:r>
    </w:p>
    <w:p w:rsidR="00E1696F" w:rsidRPr="001254CB" w:rsidRDefault="00E1696F" w:rsidP="00E1696F">
      <w:pPr>
        <w:pStyle w:val="Paragrafoelenco"/>
        <w:numPr>
          <w:ilvl w:val="0"/>
          <w:numId w:val="2"/>
        </w:numPr>
        <w:tabs>
          <w:tab w:val="left" w:pos="541"/>
        </w:tabs>
        <w:spacing w:before="118"/>
        <w:ind w:right="101"/>
        <w:rPr>
          <w:rFonts w:ascii="Verdana" w:hAnsi="Verdana"/>
          <w:color w:val="002060"/>
          <w:sz w:val="20"/>
          <w:szCs w:val="20"/>
        </w:rPr>
      </w:pPr>
      <w:r w:rsidRPr="001254CB">
        <w:rPr>
          <w:rFonts w:ascii="Verdana" w:hAnsi="Verdana"/>
          <w:color w:val="002060"/>
          <w:sz w:val="20"/>
          <w:szCs w:val="20"/>
        </w:rPr>
        <w:t xml:space="preserve">Nella scuola, nonostante le nuove assunzioni, la politica dei tagli degli anni precedenti ha determinato </w:t>
      </w:r>
      <w:r w:rsidRPr="001254CB">
        <w:rPr>
          <w:rFonts w:ascii="Verdana" w:hAnsi="Verdana"/>
          <w:color w:val="002060"/>
          <w:spacing w:val="-3"/>
          <w:sz w:val="20"/>
          <w:szCs w:val="20"/>
        </w:rPr>
        <w:t xml:space="preserve">l’aumento </w:t>
      </w:r>
      <w:r w:rsidRPr="001254CB">
        <w:rPr>
          <w:rFonts w:ascii="Verdana" w:hAnsi="Verdana"/>
          <w:color w:val="002060"/>
          <w:sz w:val="20"/>
          <w:szCs w:val="20"/>
        </w:rPr>
        <w:t xml:space="preserve">del numero di allievi per classe. Il blocco del turn over ha provocato l’innalzamento </w:t>
      </w:r>
      <w:r w:rsidRPr="001254CB">
        <w:rPr>
          <w:rFonts w:ascii="Verdana" w:hAnsi="Verdana"/>
          <w:color w:val="002060"/>
          <w:spacing w:val="-3"/>
          <w:sz w:val="20"/>
          <w:szCs w:val="20"/>
        </w:rPr>
        <w:t xml:space="preserve">dell’età </w:t>
      </w:r>
      <w:r w:rsidRPr="001254CB">
        <w:rPr>
          <w:rFonts w:ascii="Verdana" w:hAnsi="Verdana"/>
          <w:color w:val="002060"/>
          <w:sz w:val="20"/>
          <w:szCs w:val="20"/>
        </w:rPr>
        <w:t xml:space="preserve">media dei docenti e del personale </w:t>
      </w:r>
      <w:r w:rsidRPr="001254CB">
        <w:rPr>
          <w:rFonts w:ascii="Verdana" w:hAnsi="Verdana"/>
          <w:color w:val="002060"/>
          <w:spacing w:val="-10"/>
          <w:sz w:val="20"/>
          <w:szCs w:val="20"/>
        </w:rPr>
        <w:t xml:space="preserve">ATA. </w:t>
      </w:r>
      <w:r w:rsidRPr="001254CB">
        <w:rPr>
          <w:rFonts w:ascii="Verdana" w:hAnsi="Verdana"/>
          <w:color w:val="002060"/>
          <w:sz w:val="20"/>
          <w:szCs w:val="20"/>
        </w:rPr>
        <w:t xml:space="preserve">Nonostante i diversi interventi in materia occupazionale (dal 2016 ad oggi), si è verificato un aumento degli anni di precariato. Si è sentito il peso dell’innalzamento </w:t>
      </w:r>
      <w:r w:rsidRPr="001254CB">
        <w:rPr>
          <w:rFonts w:ascii="Verdana" w:hAnsi="Verdana"/>
          <w:color w:val="002060"/>
          <w:spacing w:val="-4"/>
          <w:sz w:val="20"/>
          <w:szCs w:val="20"/>
        </w:rPr>
        <w:t xml:space="preserve">dell’età </w:t>
      </w:r>
      <w:r w:rsidRPr="001254CB">
        <w:rPr>
          <w:rFonts w:ascii="Verdana" w:hAnsi="Verdana"/>
          <w:color w:val="002060"/>
          <w:sz w:val="20"/>
          <w:szCs w:val="20"/>
        </w:rPr>
        <w:t xml:space="preserve">pensionabile che non tiene conto del logoramento psico-fisico e della necessità di un ricambio generazionale. D’altra parte anche l’intervento su “quota 100”, “ape social” e “opzione donna” ancora non produce gli effetti sperati, in tema di abbassamento dell’età del personale della scuola e del ricambio generazionale. La situazione si è aggravata, negli ultimi anni, a causa di nuovi e ulteriori carichi di </w:t>
      </w:r>
      <w:r w:rsidRPr="001254CB">
        <w:rPr>
          <w:rFonts w:ascii="Verdana" w:hAnsi="Verdana"/>
          <w:color w:val="002060"/>
          <w:spacing w:val="-3"/>
          <w:sz w:val="20"/>
          <w:szCs w:val="20"/>
        </w:rPr>
        <w:t xml:space="preserve">lavoro </w:t>
      </w:r>
      <w:r w:rsidRPr="001254CB">
        <w:rPr>
          <w:rFonts w:ascii="Verdana" w:hAnsi="Verdana"/>
          <w:color w:val="002060"/>
          <w:sz w:val="20"/>
          <w:szCs w:val="20"/>
        </w:rPr>
        <w:t xml:space="preserve">e aumento di responsabilità connesse alla funzione docente e </w:t>
      </w:r>
      <w:r w:rsidRPr="001254CB">
        <w:rPr>
          <w:rFonts w:ascii="Verdana" w:hAnsi="Verdana"/>
          <w:color w:val="002060"/>
          <w:spacing w:val="-9"/>
          <w:sz w:val="20"/>
          <w:szCs w:val="20"/>
        </w:rPr>
        <w:t xml:space="preserve">ATA. </w:t>
      </w:r>
      <w:r w:rsidRPr="001254CB">
        <w:rPr>
          <w:rFonts w:ascii="Verdana" w:hAnsi="Verdana"/>
          <w:color w:val="002060"/>
          <w:sz w:val="20"/>
          <w:szCs w:val="20"/>
        </w:rPr>
        <w:t>A questo proposito, è indispensabile considerare fra i lavori usuranti anche il servizio scolastico.</w:t>
      </w:r>
    </w:p>
    <w:p w:rsidR="00E1696F" w:rsidRPr="001254CB" w:rsidRDefault="00E1696F" w:rsidP="00E1696F">
      <w:pPr>
        <w:pStyle w:val="Paragrafoelenco"/>
        <w:numPr>
          <w:ilvl w:val="0"/>
          <w:numId w:val="2"/>
        </w:numPr>
        <w:tabs>
          <w:tab w:val="left" w:pos="541"/>
        </w:tabs>
        <w:spacing w:before="121"/>
        <w:rPr>
          <w:rFonts w:ascii="Verdana" w:hAnsi="Verdana"/>
          <w:color w:val="002060"/>
          <w:sz w:val="20"/>
          <w:szCs w:val="20"/>
        </w:rPr>
      </w:pPr>
      <w:r w:rsidRPr="001254CB">
        <w:rPr>
          <w:rFonts w:ascii="Verdana" w:hAnsi="Verdana"/>
          <w:color w:val="002060"/>
          <w:sz w:val="20"/>
          <w:szCs w:val="20"/>
        </w:rPr>
        <w:t>Occorre ricostruire la relazione tra le esigenze dei lavoratori della scuola e degli studenti, delle famiglie e del territorio perché ciò è alla base del riconoscimento sociale della professionalità dei docenti e di quanti, a vario titolo, operano nella</w:t>
      </w:r>
      <w:r w:rsidRPr="001254CB">
        <w:rPr>
          <w:rFonts w:ascii="Verdana" w:hAnsi="Verdana"/>
          <w:color w:val="002060"/>
          <w:spacing w:val="-3"/>
          <w:sz w:val="20"/>
          <w:szCs w:val="20"/>
        </w:rPr>
        <w:t xml:space="preserve"> </w:t>
      </w:r>
      <w:r w:rsidRPr="001254CB">
        <w:rPr>
          <w:rFonts w:ascii="Verdana" w:hAnsi="Verdana"/>
          <w:color w:val="002060"/>
          <w:sz w:val="20"/>
          <w:szCs w:val="20"/>
        </w:rPr>
        <w:t>scuola.</w:t>
      </w:r>
    </w:p>
    <w:p w:rsidR="00E1696F" w:rsidRPr="001254CB" w:rsidRDefault="00E1696F" w:rsidP="00E1696F">
      <w:pPr>
        <w:pStyle w:val="Paragrafoelenco"/>
        <w:numPr>
          <w:ilvl w:val="0"/>
          <w:numId w:val="2"/>
        </w:numPr>
        <w:tabs>
          <w:tab w:val="left" w:pos="541"/>
        </w:tabs>
        <w:spacing w:before="87"/>
        <w:ind w:right="101"/>
        <w:rPr>
          <w:rFonts w:ascii="Verdana" w:hAnsi="Verdana"/>
          <w:color w:val="002060"/>
          <w:sz w:val="20"/>
          <w:szCs w:val="20"/>
        </w:rPr>
        <w:sectPr w:rsidR="00E1696F" w:rsidRPr="001254CB" w:rsidSect="00E1696F">
          <w:headerReference w:type="default" r:id="rId7"/>
          <w:type w:val="continuous"/>
          <w:pgSz w:w="11900" w:h="16840"/>
          <w:pgMar w:top="2160" w:right="880" w:bottom="280" w:left="880" w:header="501" w:footer="0" w:gutter="0"/>
          <w:cols w:space="720"/>
        </w:sectPr>
      </w:pPr>
      <w:r w:rsidRPr="001254CB">
        <w:rPr>
          <w:rFonts w:ascii="Verdana" w:hAnsi="Verdana"/>
          <w:color w:val="002060"/>
          <w:sz w:val="20"/>
          <w:szCs w:val="20"/>
        </w:rPr>
        <w:t xml:space="preserve">E' necessario </w:t>
      </w:r>
      <w:r w:rsidR="001F1A97">
        <w:rPr>
          <w:rFonts w:ascii="Verdana" w:hAnsi="Verdana"/>
          <w:color w:val="002060"/>
          <w:sz w:val="20"/>
          <w:szCs w:val="20"/>
        </w:rPr>
        <w:t xml:space="preserve">prestare attenzione sugli aspetti </w:t>
      </w:r>
      <w:r w:rsidRPr="001254CB">
        <w:rPr>
          <w:rFonts w:ascii="Verdana" w:hAnsi="Verdana"/>
          <w:color w:val="002060"/>
          <w:sz w:val="20"/>
          <w:szCs w:val="20"/>
        </w:rPr>
        <w:t xml:space="preserve">della L. </w:t>
      </w:r>
      <w:r w:rsidR="001F1A97">
        <w:rPr>
          <w:rFonts w:ascii="Verdana" w:hAnsi="Verdana"/>
          <w:color w:val="002060"/>
          <w:spacing w:val="-12"/>
          <w:sz w:val="20"/>
          <w:szCs w:val="20"/>
        </w:rPr>
        <w:t xml:space="preserve">107/15 dei quali mancano ancora norme attuative nonché </w:t>
      </w:r>
      <w:r w:rsidRPr="001254CB">
        <w:rPr>
          <w:rFonts w:ascii="Verdana" w:hAnsi="Verdana"/>
          <w:color w:val="002060"/>
          <w:spacing w:val="-12"/>
          <w:sz w:val="20"/>
          <w:szCs w:val="20"/>
        </w:rPr>
        <w:t xml:space="preserve">la necessità di intervenire su quelle norme che hanno creato enorme discrasia fra il ruolo dirigenziale e il personale docente </w:t>
      </w:r>
      <w:proofErr w:type="spellStart"/>
      <w:r w:rsidRPr="001254CB">
        <w:rPr>
          <w:rFonts w:ascii="Verdana" w:hAnsi="Verdana"/>
          <w:color w:val="002060"/>
          <w:spacing w:val="-12"/>
          <w:sz w:val="20"/>
          <w:szCs w:val="20"/>
        </w:rPr>
        <w:t>ed</w:t>
      </w:r>
      <w:proofErr w:type="spellEnd"/>
      <w:r w:rsidRPr="001254CB">
        <w:rPr>
          <w:rFonts w:ascii="Verdana" w:hAnsi="Verdana"/>
          <w:color w:val="002060"/>
          <w:spacing w:val="-12"/>
          <w:sz w:val="20"/>
          <w:szCs w:val="20"/>
        </w:rPr>
        <w:t xml:space="preserve"> </w:t>
      </w:r>
      <w:proofErr w:type="spellStart"/>
      <w:r w:rsidRPr="001254CB">
        <w:rPr>
          <w:rFonts w:ascii="Verdana" w:hAnsi="Verdana"/>
          <w:color w:val="002060"/>
          <w:spacing w:val="-12"/>
          <w:sz w:val="20"/>
          <w:szCs w:val="20"/>
        </w:rPr>
        <w:t>ata</w:t>
      </w:r>
      <w:proofErr w:type="spellEnd"/>
      <w:r w:rsidRPr="001254CB">
        <w:rPr>
          <w:rFonts w:ascii="Verdana" w:hAnsi="Verdana"/>
          <w:color w:val="002060"/>
          <w:spacing w:val="-12"/>
          <w:sz w:val="20"/>
          <w:szCs w:val="20"/>
        </w:rPr>
        <w:t xml:space="preserve">. </w:t>
      </w:r>
      <w:r w:rsidRPr="001254CB">
        <w:rPr>
          <w:rFonts w:ascii="Verdana" w:hAnsi="Verdana"/>
          <w:color w:val="002060"/>
          <w:sz w:val="20"/>
          <w:szCs w:val="20"/>
        </w:rPr>
        <w:t xml:space="preserve">Occorre ridare rispettabilità ai precari della scuola; il recente decreto legge non affronta in modo compiuto tutte le varie situazioni di precarietà esistenti nella scuola. Infatti, ad iniziare dal mancato riconoscimento dell’anno in corso ai fini del conteggio dei 3 anni di servizio per partecipare al concorso, vi sono tutte una serie di omissioni nel decreto per le quali si invita la nuova segreteria nazionale a farsi portavoce a livello sindacale e sensibilizzazione a livello politico. Bisogna ridare dignità al </w:t>
      </w:r>
      <w:r w:rsidRPr="001254CB">
        <w:rPr>
          <w:rFonts w:ascii="Verdana" w:hAnsi="Verdana"/>
          <w:color w:val="002060"/>
          <w:spacing w:val="-3"/>
          <w:sz w:val="20"/>
          <w:szCs w:val="20"/>
        </w:rPr>
        <w:t xml:space="preserve">lavoro </w:t>
      </w:r>
      <w:r w:rsidRPr="001254CB">
        <w:rPr>
          <w:rFonts w:ascii="Verdana" w:hAnsi="Verdana"/>
          <w:color w:val="002060"/>
          <w:sz w:val="20"/>
          <w:szCs w:val="20"/>
        </w:rPr>
        <w:t xml:space="preserve">dei Docenti, del personale </w:t>
      </w:r>
      <w:r w:rsidRPr="001254CB">
        <w:rPr>
          <w:rFonts w:ascii="Verdana" w:hAnsi="Verdana"/>
          <w:color w:val="002060"/>
          <w:spacing w:val="-10"/>
          <w:sz w:val="20"/>
          <w:szCs w:val="20"/>
        </w:rPr>
        <w:t xml:space="preserve">ATA, </w:t>
      </w:r>
      <w:r w:rsidRPr="001254CB">
        <w:rPr>
          <w:rFonts w:ascii="Verdana" w:hAnsi="Verdana"/>
          <w:color w:val="002060"/>
          <w:sz w:val="20"/>
          <w:szCs w:val="20"/>
        </w:rPr>
        <w:t>e di quanti credono e operano affinché ogni scuola sia realmente una comunità</w:t>
      </w:r>
      <w:r w:rsidRPr="001254CB">
        <w:rPr>
          <w:rFonts w:ascii="Verdana" w:hAnsi="Verdana"/>
          <w:color w:val="002060"/>
          <w:spacing w:val="-18"/>
          <w:sz w:val="20"/>
          <w:szCs w:val="20"/>
        </w:rPr>
        <w:t xml:space="preserve"> </w:t>
      </w:r>
      <w:r w:rsidRPr="001254CB">
        <w:rPr>
          <w:rFonts w:ascii="Verdana" w:hAnsi="Verdana"/>
          <w:color w:val="002060"/>
          <w:sz w:val="20"/>
          <w:szCs w:val="20"/>
        </w:rPr>
        <w:t>educante. Non basta indicarlo nei contratti, se poi non si dà effettività a tale obiettiv</w:t>
      </w:r>
      <w:r w:rsidR="001254CB">
        <w:rPr>
          <w:rFonts w:ascii="Verdana" w:hAnsi="Verdana"/>
          <w:color w:val="002060"/>
          <w:sz w:val="20"/>
          <w:szCs w:val="20"/>
        </w:rPr>
        <w:t>o</w:t>
      </w:r>
    </w:p>
    <w:p w:rsidR="00E1696F" w:rsidRPr="001254CB" w:rsidRDefault="00E1696F" w:rsidP="001254CB">
      <w:pPr>
        <w:pStyle w:val="Paragrafoelenco"/>
        <w:numPr>
          <w:ilvl w:val="0"/>
          <w:numId w:val="2"/>
        </w:numPr>
        <w:tabs>
          <w:tab w:val="left" w:pos="541"/>
        </w:tabs>
        <w:spacing w:before="122"/>
        <w:ind w:right="99"/>
        <w:rPr>
          <w:rFonts w:ascii="Verdana" w:hAnsi="Verdana"/>
          <w:color w:val="002060"/>
          <w:sz w:val="20"/>
          <w:szCs w:val="20"/>
        </w:rPr>
      </w:pPr>
      <w:r w:rsidRPr="001254CB">
        <w:rPr>
          <w:rFonts w:ascii="Verdana" w:hAnsi="Verdana"/>
          <w:color w:val="002060"/>
          <w:sz w:val="20"/>
          <w:szCs w:val="20"/>
        </w:rPr>
        <w:t xml:space="preserve">E’ prioritario rinnovare il </w:t>
      </w:r>
      <w:r w:rsidRPr="001254CB">
        <w:rPr>
          <w:rFonts w:ascii="Verdana" w:hAnsi="Verdana"/>
          <w:color w:val="002060"/>
          <w:spacing w:val="-3"/>
          <w:sz w:val="20"/>
          <w:szCs w:val="20"/>
        </w:rPr>
        <w:t xml:space="preserve">contratto </w:t>
      </w:r>
      <w:r w:rsidRPr="001254CB">
        <w:rPr>
          <w:rFonts w:ascii="Verdana" w:hAnsi="Verdana"/>
          <w:color w:val="002060"/>
          <w:sz w:val="20"/>
          <w:szCs w:val="20"/>
        </w:rPr>
        <w:t xml:space="preserve">della scuola per il quale le risorse stanziate non sembrano congrue a recuperare il “gap” esistente con tutte le altre categorie del pubblico impiego.  </w:t>
      </w:r>
      <w:r w:rsidRPr="001254CB">
        <w:rPr>
          <w:rFonts w:ascii="Verdana" w:hAnsi="Verdana"/>
          <w:color w:val="002060"/>
          <w:spacing w:val="-3"/>
          <w:sz w:val="20"/>
          <w:szCs w:val="20"/>
        </w:rPr>
        <w:t xml:space="preserve">Occorre </w:t>
      </w:r>
      <w:r w:rsidRPr="001254CB">
        <w:rPr>
          <w:rFonts w:ascii="Verdana" w:hAnsi="Verdana"/>
          <w:color w:val="002060"/>
          <w:sz w:val="20"/>
          <w:szCs w:val="20"/>
        </w:rPr>
        <w:t xml:space="preserve">perseguire con tenacia il riequilibrio </w:t>
      </w:r>
      <w:r w:rsidRPr="001254CB">
        <w:rPr>
          <w:rFonts w:ascii="Verdana" w:hAnsi="Verdana"/>
          <w:color w:val="002060"/>
          <w:spacing w:val="-3"/>
          <w:sz w:val="20"/>
          <w:szCs w:val="20"/>
        </w:rPr>
        <w:t xml:space="preserve">tra </w:t>
      </w:r>
      <w:r w:rsidRPr="001254CB">
        <w:rPr>
          <w:rFonts w:ascii="Verdana" w:hAnsi="Verdana"/>
          <w:color w:val="002060"/>
          <w:sz w:val="20"/>
          <w:szCs w:val="20"/>
        </w:rPr>
        <w:t xml:space="preserve">legge e </w:t>
      </w:r>
      <w:r w:rsidRPr="001254CB">
        <w:rPr>
          <w:rFonts w:ascii="Verdana" w:hAnsi="Verdana"/>
          <w:color w:val="002060"/>
          <w:spacing w:val="-3"/>
          <w:sz w:val="20"/>
          <w:szCs w:val="20"/>
        </w:rPr>
        <w:t xml:space="preserve">contratto </w:t>
      </w:r>
      <w:r w:rsidRPr="001254CB">
        <w:rPr>
          <w:rFonts w:ascii="Verdana" w:hAnsi="Verdana"/>
          <w:color w:val="002060"/>
          <w:sz w:val="20"/>
          <w:szCs w:val="20"/>
        </w:rPr>
        <w:t xml:space="preserve">per fare in modo che, grazie alla negoziazione, si trovino soluzioni condivise ed eque. Le risorse della </w:t>
      </w:r>
      <w:r w:rsidRPr="001254CB">
        <w:rPr>
          <w:rFonts w:ascii="Verdana" w:hAnsi="Verdana"/>
          <w:i/>
          <w:color w:val="002060"/>
          <w:sz w:val="20"/>
          <w:szCs w:val="20"/>
        </w:rPr>
        <w:t xml:space="preserve">card </w:t>
      </w:r>
      <w:r w:rsidRPr="001254CB">
        <w:rPr>
          <w:rFonts w:ascii="Verdana" w:hAnsi="Verdana"/>
          <w:color w:val="002060"/>
          <w:sz w:val="20"/>
          <w:szCs w:val="20"/>
        </w:rPr>
        <w:t xml:space="preserve">(carta del docente) generano contrapposizione fra docenti di ruolo, precari e </w:t>
      </w:r>
      <w:r w:rsidRPr="001254CB">
        <w:rPr>
          <w:rFonts w:ascii="Verdana" w:hAnsi="Verdana"/>
          <w:color w:val="002060"/>
          <w:spacing w:val="-10"/>
          <w:sz w:val="20"/>
          <w:szCs w:val="20"/>
        </w:rPr>
        <w:t xml:space="preserve">ATA. </w:t>
      </w:r>
      <w:r w:rsidRPr="001254CB">
        <w:rPr>
          <w:rFonts w:ascii="Verdana" w:hAnsi="Verdana"/>
          <w:color w:val="002060"/>
          <w:sz w:val="20"/>
          <w:szCs w:val="20"/>
        </w:rPr>
        <w:t xml:space="preserve">È inaccettabile che il bonus sulla </w:t>
      </w:r>
      <w:proofErr w:type="spellStart"/>
      <w:r w:rsidRPr="001254CB">
        <w:rPr>
          <w:rFonts w:ascii="Verdana" w:hAnsi="Verdana"/>
          <w:color w:val="002060"/>
          <w:sz w:val="20"/>
          <w:szCs w:val="20"/>
        </w:rPr>
        <w:t>premialità</w:t>
      </w:r>
      <w:proofErr w:type="spellEnd"/>
      <w:r w:rsidRPr="001254CB">
        <w:rPr>
          <w:rFonts w:ascii="Verdana" w:hAnsi="Verdana"/>
          <w:color w:val="002060"/>
          <w:spacing w:val="-6"/>
          <w:sz w:val="20"/>
          <w:szCs w:val="20"/>
        </w:rPr>
        <w:t xml:space="preserve"> </w:t>
      </w:r>
      <w:r w:rsidRPr="001254CB">
        <w:rPr>
          <w:rFonts w:ascii="Verdana" w:hAnsi="Verdana"/>
          <w:color w:val="002060"/>
          <w:sz w:val="20"/>
          <w:szCs w:val="20"/>
        </w:rPr>
        <w:t>sia</w:t>
      </w:r>
      <w:r w:rsidRPr="001254CB">
        <w:rPr>
          <w:rFonts w:ascii="Verdana" w:hAnsi="Verdana"/>
          <w:color w:val="002060"/>
          <w:spacing w:val="-5"/>
          <w:sz w:val="20"/>
          <w:szCs w:val="20"/>
        </w:rPr>
        <w:t xml:space="preserve"> </w:t>
      </w:r>
      <w:r w:rsidRPr="001254CB">
        <w:rPr>
          <w:rFonts w:ascii="Verdana" w:hAnsi="Verdana"/>
          <w:color w:val="002060"/>
          <w:sz w:val="20"/>
          <w:szCs w:val="20"/>
        </w:rPr>
        <w:t>un’elargizione</w:t>
      </w:r>
      <w:r w:rsidRPr="001254CB">
        <w:rPr>
          <w:rFonts w:ascii="Verdana" w:hAnsi="Verdana"/>
          <w:color w:val="002060"/>
          <w:spacing w:val="-5"/>
          <w:sz w:val="20"/>
          <w:szCs w:val="20"/>
        </w:rPr>
        <w:t xml:space="preserve"> </w:t>
      </w:r>
      <w:r w:rsidRPr="001254CB">
        <w:rPr>
          <w:rFonts w:ascii="Verdana" w:hAnsi="Verdana"/>
          <w:color w:val="002060"/>
          <w:sz w:val="20"/>
          <w:szCs w:val="20"/>
        </w:rPr>
        <w:t>molto</w:t>
      </w:r>
      <w:r w:rsidRPr="001254CB">
        <w:rPr>
          <w:rFonts w:ascii="Verdana" w:hAnsi="Verdana"/>
          <w:color w:val="002060"/>
          <w:spacing w:val="-5"/>
          <w:sz w:val="20"/>
          <w:szCs w:val="20"/>
        </w:rPr>
        <w:t xml:space="preserve"> </w:t>
      </w:r>
      <w:r w:rsidRPr="001254CB">
        <w:rPr>
          <w:rFonts w:ascii="Verdana" w:hAnsi="Verdana"/>
          <w:color w:val="002060"/>
          <w:sz w:val="20"/>
          <w:szCs w:val="20"/>
        </w:rPr>
        <w:t>divisiva</w:t>
      </w:r>
      <w:r w:rsidRPr="001254CB">
        <w:rPr>
          <w:rFonts w:ascii="Verdana" w:hAnsi="Verdana"/>
          <w:color w:val="002060"/>
          <w:spacing w:val="-5"/>
          <w:sz w:val="20"/>
          <w:szCs w:val="20"/>
        </w:rPr>
        <w:t xml:space="preserve"> </w:t>
      </w:r>
      <w:r w:rsidRPr="001254CB">
        <w:rPr>
          <w:rFonts w:ascii="Verdana" w:hAnsi="Verdana"/>
          <w:color w:val="002060"/>
          <w:sz w:val="20"/>
          <w:szCs w:val="20"/>
        </w:rPr>
        <w:t>e</w:t>
      </w:r>
      <w:r w:rsidRPr="001254CB">
        <w:rPr>
          <w:rFonts w:ascii="Verdana" w:hAnsi="Verdana"/>
          <w:color w:val="002060"/>
          <w:spacing w:val="-2"/>
          <w:sz w:val="20"/>
          <w:szCs w:val="20"/>
        </w:rPr>
        <w:t xml:space="preserve"> </w:t>
      </w:r>
      <w:r w:rsidRPr="001254CB">
        <w:rPr>
          <w:rFonts w:ascii="Verdana" w:hAnsi="Verdana"/>
          <w:color w:val="002060"/>
          <w:sz w:val="20"/>
          <w:szCs w:val="20"/>
        </w:rPr>
        <w:t>selettiva</w:t>
      </w:r>
      <w:r w:rsidRPr="001254CB">
        <w:rPr>
          <w:rFonts w:ascii="Verdana" w:hAnsi="Verdana"/>
          <w:color w:val="002060"/>
          <w:spacing w:val="-5"/>
          <w:sz w:val="20"/>
          <w:szCs w:val="20"/>
        </w:rPr>
        <w:t xml:space="preserve"> </w:t>
      </w:r>
      <w:r w:rsidRPr="001254CB">
        <w:rPr>
          <w:rFonts w:ascii="Verdana" w:hAnsi="Verdana"/>
          <w:color w:val="002060"/>
          <w:sz w:val="20"/>
          <w:szCs w:val="20"/>
        </w:rPr>
        <w:t>fra</w:t>
      </w:r>
      <w:r w:rsidRPr="001254CB">
        <w:rPr>
          <w:rFonts w:ascii="Verdana" w:hAnsi="Verdana"/>
          <w:color w:val="002060"/>
          <w:spacing w:val="-5"/>
          <w:sz w:val="20"/>
          <w:szCs w:val="20"/>
        </w:rPr>
        <w:t xml:space="preserve"> </w:t>
      </w:r>
      <w:r w:rsidRPr="001254CB">
        <w:rPr>
          <w:rFonts w:ascii="Verdana" w:hAnsi="Verdana"/>
          <w:color w:val="002060"/>
          <w:sz w:val="20"/>
          <w:szCs w:val="20"/>
        </w:rPr>
        <w:t>gli</w:t>
      </w:r>
      <w:r w:rsidRPr="001254CB">
        <w:rPr>
          <w:rFonts w:ascii="Verdana" w:hAnsi="Verdana"/>
          <w:color w:val="002060"/>
          <w:spacing w:val="-4"/>
          <w:sz w:val="20"/>
          <w:szCs w:val="20"/>
        </w:rPr>
        <w:t xml:space="preserve"> </w:t>
      </w:r>
      <w:r w:rsidRPr="001254CB">
        <w:rPr>
          <w:rFonts w:ascii="Verdana" w:hAnsi="Verdana"/>
          <w:color w:val="002060"/>
          <w:sz w:val="20"/>
          <w:szCs w:val="20"/>
        </w:rPr>
        <w:t>insegnanti</w:t>
      </w:r>
      <w:r w:rsidRPr="001254CB">
        <w:rPr>
          <w:rFonts w:ascii="Verdana" w:hAnsi="Verdana"/>
          <w:color w:val="002060"/>
          <w:spacing w:val="-7"/>
          <w:sz w:val="20"/>
          <w:szCs w:val="20"/>
        </w:rPr>
        <w:t xml:space="preserve"> </w:t>
      </w:r>
      <w:r w:rsidRPr="001254CB">
        <w:rPr>
          <w:rFonts w:ascii="Verdana" w:hAnsi="Verdana"/>
          <w:color w:val="002060"/>
          <w:sz w:val="20"/>
          <w:szCs w:val="20"/>
        </w:rPr>
        <w:t>della</w:t>
      </w:r>
      <w:r w:rsidRPr="001254CB">
        <w:rPr>
          <w:rFonts w:ascii="Verdana" w:hAnsi="Verdana"/>
          <w:color w:val="002060"/>
          <w:spacing w:val="-4"/>
          <w:sz w:val="20"/>
          <w:szCs w:val="20"/>
        </w:rPr>
        <w:t xml:space="preserve"> </w:t>
      </w:r>
      <w:r w:rsidRPr="001254CB">
        <w:rPr>
          <w:rFonts w:ascii="Verdana" w:hAnsi="Verdana"/>
          <w:color w:val="002060"/>
          <w:sz w:val="20"/>
          <w:szCs w:val="20"/>
        </w:rPr>
        <w:t>stessa</w:t>
      </w:r>
      <w:r w:rsidRPr="001254CB">
        <w:rPr>
          <w:rFonts w:ascii="Verdana" w:hAnsi="Verdana"/>
          <w:color w:val="002060"/>
          <w:spacing w:val="-3"/>
          <w:sz w:val="20"/>
          <w:szCs w:val="20"/>
        </w:rPr>
        <w:t xml:space="preserve"> </w:t>
      </w:r>
      <w:r w:rsidRPr="001254CB">
        <w:rPr>
          <w:rFonts w:ascii="Verdana" w:hAnsi="Verdana"/>
          <w:color w:val="002060"/>
          <w:sz w:val="20"/>
          <w:szCs w:val="20"/>
        </w:rPr>
        <w:t>scuola.</w:t>
      </w:r>
      <w:r w:rsidRPr="001254CB">
        <w:rPr>
          <w:rFonts w:ascii="Verdana" w:hAnsi="Verdana"/>
          <w:color w:val="002060"/>
          <w:spacing w:val="-4"/>
          <w:sz w:val="20"/>
          <w:szCs w:val="20"/>
        </w:rPr>
        <w:t xml:space="preserve"> </w:t>
      </w:r>
      <w:r w:rsidRPr="001254CB">
        <w:rPr>
          <w:rFonts w:ascii="Verdana" w:hAnsi="Verdana"/>
          <w:color w:val="002060"/>
          <w:spacing w:val="-3"/>
          <w:sz w:val="20"/>
          <w:szCs w:val="20"/>
        </w:rPr>
        <w:t xml:space="preserve">Queste </w:t>
      </w:r>
      <w:r w:rsidRPr="001254CB">
        <w:rPr>
          <w:rFonts w:ascii="Verdana" w:hAnsi="Verdana"/>
          <w:color w:val="002060"/>
          <w:sz w:val="20"/>
          <w:szCs w:val="20"/>
        </w:rPr>
        <w:t>risorse andrebbero messe a disposizione nel prossimo rinnovo</w:t>
      </w:r>
      <w:r w:rsidRPr="001254CB">
        <w:rPr>
          <w:rFonts w:ascii="Verdana" w:hAnsi="Verdana"/>
          <w:color w:val="002060"/>
          <w:spacing w:val="-10"/>
          <w:sz w:val="20"/>
          <w:szCs w:val="20"/>
        </w:rPr>
        <w:t xml:space="preserve"> </w:t>
      </w:r>
      <w:r w:rsidRPr="001254CB">
        <w:rPr>
          <w:rFonts w:ascii="Verdana" w:hAnsi="Verdana"/>
          <w:color w:val="002060"/>
          <w:sz w:val="20"/>
          <w:szCs w:val="20"/>
        </w:rPr>
        <w:t xml:space="preserve">contrattuale ed incluse nello stipendio base. Altrettanto dicasi per il bonus formazione, per il quale si auspica una disciplina normativa diversa che consenta un utilizzo finalizzato allo scopo per il quale lo stesso è stato concepito. Tale bonus, inoltre, è assolutamente indispensabile che venga riconosciuto anche al personale </w:t>
      </w:r>
      <w:proofErr w:type="spellStart"/>
      <w:r w:rsidRPr="001254CB">
        <w:rPr>
          <w:rFonts w:ascii="Verdana" w:hAnsi="Verdana"/>
          <w:color w:val="002060"/>
          <w:sz w:val="20"/>
          <w:szCs w:val="20"/>
        </w:rPr>
        <w:t>ata</w:t>
      </w:r>
      <w:proofErr w:type="spellEnd"/>
      <w:r w:rsidRPr="001254CB">
        <w:rPr>
          <w:rFonts w:ascii="Verdana" w:hAnsi="Verdana"/>
          <w:color w:val="002060"/>
          <w:sz w:val="20"/>
          <w:szCs w:val="20"/>
        </w:rPr>
        <w:t xml:space="preserve"> illegittimamente escluso da tale beneficio.</w:t>
      </w:r>
    </w:p>
    <w:p w:rsidR="00E1696F" w:rsidRDefault="00E1696F" w:rsidP="00E1696F">
      <w:pPr>
        <w:pStyle w:val="Paragrafoelenco"/>
        <w:numPr>
          <w:ilvl w:val="0"/>
          <w:numId w:val="2"/>
        </w:numPr>
        <w:tabs>
          <w:tab w:val="left" w:pos="541"/>
        </w:tabs>
        <w:spacing w:before="119"/>
        <w:rPr>
          <w:rFonts w:ascii="Verdana" w:hAnsi="Verdana"/>
          <w:color w:val="002060"/>
          <w:sz w:val="20"/>
          <w:szCs w:val="20"/>
        </w:rPr>
      </w:pPr>
      <w:r w:rsidRPr="001254CB">
        <w:rPr>
          <w:rFonts w:ascii="Verdana" w:hAnsi="Verdana"/>
          <w:color w:val="002060"/>
          <w:sz w:val="20"/>
          <w:szCs w:val="20"/>
        </w:rPr>
        <w:t xml:space="preserve">Permane una situazione di squilibrio </w:t>
      </w:r>
      <w:r w:rsidRPr="001254CB">
        <w:rPr>
          <w:rFonts w:ascii="Verdana" w:hAnsi="Verdana"/>
          <w:color w:val="002060"/>
          <w:spacing w:val="-3"/>
          <w:sz w:val="20"/>
          <w:szCs w:val="20"/>
        </w:rPr>
        <w:t xml:space="preserve">nell’offerta </w:t>
      </w:r>
      <w:r w:rsidRPr="001254CB">
        <w:rPr>
          <w:rFonts w:ascii="Verdana" w:hAnsi="Verdana"/>
          <w:color w:val="002060"/>
          <w:sz w:val="20"/>
          <w:szCs w:val="20"/>
        </w:rPr>
        <w:t xml:space="preserve">d’istruzione e formazione sul territorio nazionale cui segue un’attribuzione diseguale di risorse umane e di organici, che, calcolati sul semplice numero di alunni, non tiene conto di altri elementi determinanti quali la dispersione scolastica e il disagio sociale. Ancora una volta ci troviamo a chiedere una seria politica scolastica che affronti il delicato problema del numero di alunni per classi. La difficoltà di gestione delle classi unita alla esigenza di svolgere una funzione docente che sia improntata al raggiungimento degli obiettivi prioritari in materia di educazione e formazione degli studenti, esige una riduzione del numero massimo di alunni per classi a non più di 22 con deroga a 18 nelle classi che accolgono alunni con disabilità grave. </w:t>
      </w:r>
    </w:p>
    <w:p w:rsidR="001254CB" w:rsidRPr="001254CB" w:rsidRDefault="001254CB" w:rsidP="001254CB">
      <w:pPr>
        <w:pStyle w:val="Paragrafoelenco"/>
        <w:tabs>
          <w:tab w:val="left" w:pos="541"/>
        </w:tabs>
        <w:spacing w:before="119"/>
        <w:ind w:left="540" w:firstLine="0"/>
        <w:rPr>
          <w:rFonts w:ascii="Verdana" w:hAnsi="Verdana"/>
          <w:color w:val="002060"/>
          <w:sz w:val="20"/>
          <w:szCs w:val="20"/>
        </w:rPr>
      </w:pPr>
    </w:p>
    <w:p w:rsidR="00E1696F" w:rsidRPr="001254CB" w:rsidRDefault="00E1696F" w:rsidP="00E1696F">
      <w:pPr>
        <w:pStyle w:val="Paragrafoelenco"/>
        <w:numPr>
          <w:ilvl w:val="0"/>
          <w:numId w:val="2"/>
        </w:numPr>
        <w:tabs>
          <w:tab w:val="left" w:pos="541"/>
        </w:tabs>
        <w:spacing w:before="119"/>
        <w:rPr>
          <w:rFonts w:ascii="Verdana" w:hAnsi="Verdana"/>
          <w:color w:val="002060"/>
          <w:sz w:val="20"/>
          <w:szCs w:val="20"/>
        </w:rPr>
      </w:pPr>
      <w:r w:rsidRPr="001254CB">
        <w:rPr>
          <w:rFonts w:ascii="Verdana" w:hAnsi="Verdana"/>
          <w:color w:val="002060"/>
          <w:sz w:val="20"/>
          <w:szCs w:val="20"/>
        </w:rPr>
        <w:t>Occorre intervenire per consentire la piena occupazione dei posti vacanti e disponibili sul territorio nazionale e, prima di pensare nuovamente, a “spostamenti di docenti dal sud al nord” come viene indicato nel recente decreto legge, occorre procedere alla revisione del numero di alunni per classi e ridefinizione degli organici delle scuole.</w:t>
      </w:r>
    </w:p>
    <w:p w:rsidR="00E1696F" w:rsidRPr="001254CB" w:rsidRDefault="00E1696F" w:rsidP="00E1696F">
      <w:pPr>
        <w:pStyle w:val="Paragrafoelenco"/>
        <w:numPr>
          <w:ilvl w:val="0"/>
          <w:numId w:val="2"/>
        </w:numPr>
        <w:tabs>
          <w:tab w:val="left" w:pos="541"/>
        </w:tabs>
        <w:spacing w:before="121"/>
        <w:rPr>
          <w:rFonts w:ascii="Verdana" w:hAnsi="Verdana"/>
          <w:color w:val="002060"/>
          <w:sz w:val="20"/>
          <w:szCs w:val="20"/>
        </w:rPr>
      </w:pPr>
      <w:r w:rsidRPr="001254CB">
        <w:rPr>
          <w:rFonts w:ascii="Verdana" w:hAnsi="Verdana"/>
          <w:color w:val="002060"/>
          <w:sz w:val="20"/>
          <w:szCs w:val="20"/>
        </w:rPr>
        <w:t xml:space="preserve">E’ necessario modificare il modo in cui è </w:t>
      </w:r>
      <w:r w:rsidRPr="001254CB">
        <w:rPr>
          <w:rFonts w:ascii="Verdana" w:hAnsi="Verdana"/>
          <w:color w:val="002060"/>
          <w:spacing w:val="-3"/>
          <w:sz w:val="20"/>
          <w:szCs w:val="20"/>
        </w:rPr>
        <w:t xml:space="preserve">stato </w:t>
      </w:r>
      <w:r w:rsidRPr="001254CB">
        <w:rPr>
          <w:rFonts w:ascii="Verdana" w:hAnsi="Verdana"/>
          <w:color w:val="002060"/>
          <w:sz w:val="20"/>
          <w:szCs w:val="20"/>
        </w:rPr>
        <w:t xml:space="preserve">affrontato </w:t>
      </w:r>
      <w:r w:rsidRPr="001254CB">
        <w:rPr>
          <w:rFonts w:ascii="Verdana" w:hAnsi="Verdana"/>
          <w:color w:val="002060"/>
          <w:spacing w:val="-4"/>
          <w:sz w:val="20"/>
          <w:szCs w:val="20"/>
        </w:rPr>
        <w:t xml:space="preserve">l’organico </w:t>
      </w:r>
      <w:r w:rsidRPr="001254CB">
        <w:rPr>
          <w:rFonts w:ascii="Verdana" w:hAnsi="Verdana"/>
          <w:color w:val="002060"/>
          <w:sz w:val="20"/>
          <w:szCs w:val="20"/>
        </w:rPr>
        <w:t xml:space="preserve">dell’autonomia. </w:t>
      </w:r>
      <w:r w:rsidRPr="001254CB">
        <w:rPr>
          <w:rFonts w:ascii="Verdana" w:hAnsi="Verdana"/>
          <w:color w:val="002060"/>
          <w:spacing w:val="-7"/>
          <w:sz w:val="20"/>
          <w:szCs w:val="20"/>
        </w:rPr>
        <w:t xml:space="preserve">Va </w:t>
      </w:r>
      <w:r w:rsidRPr="001254CB">
        <w:rPr>
          <w:rFonts w:ascii="Verdana" w:hAnsi="Verdana"/>
          <w:color w:val="002060"/>
          <w:sz w:val="20"/>
          <w:szCs w:val="20"/>
        </w:rPr>
        <w:t>rivisto completamente</w:t>
      </w:r>
      <w:r w:rsidRPr="001254CB">
        <w:rPr>
          <w:rFonts w:ascii="Verdana" w:hAnsi="Verdana"/>
          <w:color w:val="002060"/>
          <w:spacing w:val="-4"/>
          <w:sz w:val="20"/>
          <w:szCs w:val="20"/>
        </w:rPr>
        <w:t xml:space="preserve"> l’organico cosiddetto di </w:t>
      </w:r>
      <w:r w:rsidRPr="001254CB">
        <w:rPr>
          <w:rFonts w:ascii="Verdana" w:hAnsi="Verdana"/>
          <w:color w:val="002060"/>
          <w:sz w:val="20"/>
          <w:szCs w:val="20"/>
        </w:rPr>
        <w:t>potenziamento. Così come è stato delineato dalla legge 107 ed utilizzato da dirigenti scolastici, appare più come un “docente tappabuchi” e non come risorsa per la scuola per l’ampliamento dell’offerta formativa; per pervenire a tale obiettivo occorre svincolare il docente “di potenziamento” dall’obbligo delle supplenze, proprio</w:t>
      </w:r>
      <w:r w:rsidRPr="001254CB">
        <w:rPr>
          <w:rFonts w:ascii="Verdana" w:hAnsi="Verdana"/>
          <w:color w:val="002060"/>
          <w:spacing w:val="-5"/>
          <w:sz w:val="20"/>
          <w:szCs w:val="20"/>
        </w:rPr>
        <w:t xml:space="preserve"> </w:t>
      </w:r>
      <w:r w:rsidRPr="001254CB">
        <w:rPr>
          <w:rFonts w:ascii="Verdana" w:hAnsi="Verdana"/>
          <w:color w:val="002060"/>
          <w:sz w:val="20"/>
          <w:szCs w:val="20"/>
        </w:rPr>
        <w:t>per</w:t>
      </w:r>
      <w:r w:rsidRPr="001254CB">
        <w:rPr>
          <w:rFonts w:ascii="Verdana" w:hAnsi="Verdana"/>
          <w:color w:val="002060"/>
          <w:spacing w:val="-4"/>
          <w:sz w:val="20"/>
          <w:szCs w:val="20"/>
        </w:rPr>
        <w:t xml:space="preserve"> </w:t>
      </w:r>
      <w:r w:rsidRPr="001254CB">
        <w:rPr>
          <w:rFonts w:ascii="Verdana" w:hAnsi="Verdana"/>
          <w:color w:val="002060"/>
          <w:sz w:val="20"/>
          <w:szCs w:val="20"/>
        </w:rPr>
        <w:t>offrire</w:t>
      </w:r>
      <w:r w:rsidRPr="001254CB">
        <w:rPr>
          <w:rFonts w:ascii="Verdana" w:hAnsi="Verdana"/>
          <w:color w:val="002060"/>
          <w:spacing w:val="-3"/>
          <w:sz w:val="20"/>
          <w:szCs w:val="20"/>
        </w:rPr>
        <w:t xml:space="preserve"> </w:t>
      </w:r>
      <w:r w:rsidRPr="001254CB">
        <w:rPr>
          <w:rFonts w:ascii="Verdana" w:hAnsi="Verdana"/>
          <w:color w:val="002060"/>
          <w:sz w:val="20"/>
          <w:szCs w:val="20"/>
        </w:rPr>
        <w:t>alle</w:t>
      </w:r>
      <w:r w:rsidRPr="001254CB">
        <w:rPr>
          <w:rFonts w:ascii="Verdana" w:hAnsi="Verdana"/>
          <w:color w:val="002060"/>
          <w:spacing w:val="-4"/>
          <w:sz w:val="20"/>
          <w:szCs w:val="20"/>
        </w:rPr>
        <w:t xml:space="preserve"> </w:t>
      </w:r>
      <w:r w:rsidRPr="001254CB">
        <w:rPr>
          <w:rFonts w:ascii="Verdana" w:hAnsi="Verdana"/>
          <w:color w:val="002060"/>
          <w:sz w:val="20"/>
          <w:szCs w:val="20"/>
        </w:rPr>
        <w:t>scuole</w:t>
      </w:r>
      <w:r w:rsidRPr="001254CB">
        <w:rPr>
          <w:rFonts w:ascii="Verdana" w:hAnsi="Verdana"/>
          <w:color w:val="002060"/>
          <w:spacing w:val="-5"/>
          <w:sz w:val="20"/>
          <w:szCs w:val="20"/>
        </w:rPr>
        <w:t xml:space="preserve"> </w:t>
      </w:r>
      <w:r w:rsidRPr="001254CB">
        <w:rPr>
          <w:rFonts w:ascii="Verdana" w:hAnsi="Verdana"/>
          <w:color w:val="002060"/>
          <w:sz w:val="20"/>
          <w:szCs w:val="20"/>
        </w:rPr>
        <w:t>ciò</w:t>
      </w:r>
      <w:r w:rsidRPr="001254CB">
        <w:rPr>
          <w:rFonts w:ascii="Verdana" w:hAnsi="Verdana"/>
          <w:color w:val="002060"/>
          <w:spacing w:val="-4"/>
          <w:sz w:val="20"/>
          <w:szCs w:val="20"/>
        </w:rPr>
        <w:t xml:space="preserve"> </w:t>
      </w:r>
      <w:r w:rsidRPr="001254CB">
        <w:rPr>
          <w:rFonts w:ascii="Verdana" w:hAnsi="Verdana"/>
          <w:color w:val="002060"/>
          <w:sz w:val="20"/>
          <w:szCs w:val="20"/>
        </w:rPr>
        <w:t>di</w:t>
      </w:r>
      <w:r w:rsidRPr="001254CB">
        <w:rPr>
          <w:rFonts w:ascii="Verdana" w:hAnsi="Verdana"/>
          <w:color w:val="002060"/>
          <w:spacing w:val="-6"/>
          <w:sz w:val="20"/>
          <w:szCs w:val="20"/>
        </w:rPr>
        <w:t xml:space="preserve"> </w:t>
      </w:r>
      <w:r w:rsidRPr="001254CB">
        <w:rPr>
          <w:rFonts w:ascii="Verdana" w:hAnsi="Verdana"/>
          <w:color w:val="002060"/>
          <w:sz w:val="20"/>
          <w:szCs w:val="20"/>
        </w:rPr>
        <w:t>cui</w:t>
      </w:r>
      <w:r w:rsidRPr="001254CB">
        <w:rPr>
          <w:rFonts w:ascii="Verdana" w:hAnsi="Verdana"/>
          <w:color w:val="002060"/>
          <w:spacing w:val="-6"/>
          <w:sz w:val="20"/>
          <w:szCs w:val="20"/>
        </w:rPr>
        <w:t xml:space="preserve"> </w:t>
      </w:r>
      <w:r w:rsidRPr="001254CB">
        <w:rPr>
          <w:rFonts w:ascii="Verdana" w:hAnsi="Verdana"/>
          <w:color w:val="002060"/>
          <w:sz w:val="20"/>
          <w:szCs w:val="20"/>
        </w:rPr>
        <w:t>hanno</w:t>
      </w:r>
      <w:r w:rsidRPr="001254CB">
        <w:rPr>
          <w:rFonts w:ascii="Verdana" w:hAnsi="Verdana"/>
          <w:color w:val="002060"/>
          <w:spacing w:val="-4"/>
          <w:sz w:val="20"/>
          <w:szCs w:val="20"/>
        </w:rPr>
        <w:t xml:space="preserve"> </w:t>
      </w:r>
      <w:r w:rsidRPr="001254CB">
        <w:rPr>
          <w:rFonts w:ascii="Verdana" w:hAnsi="Verdana"/>
          <w:color w:val="002060"/>
          <w:sz w:val="20"/>
          <w:szCs w:val="20"/>
        </w:rPr>
        <w:t>bisogno.</w:t>
      </w:r>
      <w:r w:rsidRPr="001254CB">
        <w:rPr>
          <w:rFonts w:ascii="Verdana" w:hAnsi="Verdana"/>
          <w:color w:val="002060"/>
          <w:spacing w:val="-5"/>
          <w:sz w:val="20"/>
          <w:szCs w:val="20"/>
        </w:rPr>
        <w:t xml:space="preserve"> </w:t>
      </w:r>
      <w:r w:rsidRPr="001254CB">
        <w:rPr>
          <w:rFonts w:ascii="Verdana" w:hAnsi="Verdana"/>
          <w:color w:val="002060"/>
          <w:spacing w:val="-2"/>
          <w:sz w:val="20"/>
          <w:szCs w:val="20"/>
        </w:rPr>
        <w:t xml:space="preserve">Per </w:t>
      </w:r>
      <w:r w:rsidRPr="001254CB">
        <w:rPr>
          <w:rFonts w:ascii="Verdana" w:hAnsi="Verdana"/>
          <w:color w:val="002060"/>
          <w:sz w:val="20"/>
          <w:szCs w:val="20"/>
        </w:rPr>
        <w:t xml:space="preserve">realizzare </w:t>
      </w:r>
      <w:r w:rsidRPr="001254CB">
        <w:rPr>
          <w:rFonts w:ascii="Verdana" w:hAnsi="Verdana"/>
          <w:color w:val="002060"/>
          <w:spacing w:val="-3"/>
          <w:sz w:val="20"/>
          <w:szCs w:val="20"/>
        </w:rPr>
        <w:t xml:space="preserve">l’autonomia </w:t>
      </w:r>
      <w:r w:rsidRPr="001254CB">
        <w:rPr>
          <w:rFonts w:ascii="Verdana" w:hAnsi="Verdana"/>
          <w:color w:val="002060"/>
          <w:sz w:val="20"/>
          <w:szCs w:val="20"/>
        </w:rPr>
        <w:t xml:space="preserve">scolastica è necessario avere </w:t>
      </w:r>
      <w:r w:rsidRPr="001254CB">
        <w:rPr>
          <w:rFonts w:ascii="Verdana" w:hAnsi="Verdana"/>
          <w:color w:val="002060"/>
          <w:spacing w:val="-4"/>
          <w:sz w:val="20"/>
          <w:szCs w:val="20"/>
        </w:rPr>
        <w:t xml:space="preserve">l’organico </w:t>
      </w:r>
      <w:r w:rsidRPr="001254CB">
        <w:rPr>
          <w:rFonts w:ascii="Verdana" w:hAnsi="Verdana"/>
          <w:color w:val="002060"/>
          <w:sz w:val="20"/>
          <w:szCs w:val="20"/>
        </w:rPr>
        <w:t>potenziato nelle scuole dell’infanzia in misura adeguata alle necessità di ciascuna scuola. Proprio per quest’ordine di scuola, ivi compresa la scuola primaria, si assiste, almeno nelle regioni del sud, stante le difficoltà dei comuni, a un depotenziamento del servizio mensa (che pur rappresenta un momento formativo all’interno del percorso scolastico) con ovvi effetti in termini occupazionali e nocumento per le famiglie, sulle quali si scarica sempre più il costo della mensa.</w:t>
      </w:r>
    </w:p>
    <w:p w:rsidR="00E1696F" w:rsidRPr="001254CB" w:rsidRDefault="00E1696F" w:rsidP="00E1696F">
      <w:pPr>
        <w:pStyle w:val="Paragrafoelenco"/>
        <w:numPr>
          <w:ilvl w:val="0"/>
          <w:numId w:val="2"/>
        </w:numPr>
        <w:tabs>
          <w:tab w:val="left" w:pos="541"/>
        </w:tabs>
        <w:spacing w:before="87"/>
        <w:ind w:right="102"/>
        <w:rPr>
          <w:rFonts w:ascii="Verdana" w:hAnsi="Verdana"/>
          <w:color w:val="002060"/>
          <w:sz w:val="20"/>
          <w:szCs w:val="20"/>
        </w:rPr>
      </w:pPr>
      <w:r w:rsidRPr="001254CB">
        <w:rPr>
          <w:rFonts w:ascii="Verdana" w:hAnsi="Verdana"/>
          <w:color w:val="002060"/>
          <w:spacing w:val="-3"/>
          <w:sz w:val="20"/>
          <w:szCs w:val="20"/>
        </w:rPr>
        <w:t xml:space="preserve">Nonostante il recente concorso e quello in svolgimento per i </w:t>
      </w:r>
      <w:proofErr w:type="spellStart"/>
      <w:r w:rsidRPr="001254CB">
        <w:rPr>
          <w:rFonts w:ascii="Verdana" w:hAnsi="Verdana"/>
          <w:color w:val="002060"/>
          <w:spacing w:val="-3"/>
          <w:sz w:val="20"/>
          <w:szCs w:val="20"/>
        </w:rPr>
        <w:t>dsga</w:t>
      </w:r>
      <w:proofErr w:type="spellEnd"/>
      <w:r w:rsidRPr="001254CB">
        <w:rPr>
          <w:rFonts w:ascii="Verdana" w:hAnsi="Verdana"/>
          <w:color w:val="002060"/>
          <w:spacing w:val="-3"/>
          <w:sz w:val="20"/>
          <w:szCs w:val="20"/>
        </w:rPr>
        <w:t>, si registra ancora una</w:t>
      </w:r>
      <w:r w:rsidRPr="001254CB">
        <w:rPr>
          <w:rFonts w:ascii="Verdana" w:hAnsi="Verdana"/>
          <w:color w:val="002060"/>
          <w:sz w:val="20"/>
          <w:szCs w:val="20"/>
        </w:rPr>
        <w:t xml:space="preserve"> carenza di Dirigenti scolastici e DSGA che costringe ad affidare alle “reggenze” un</w:t>
      </w:r>
      <w:r w:rsidRPr="001254CB">
        <w:rPr>
          <w:rFonts w:ascii="Verdana" w:hAnsi="Verdana"/>
          <w:color w:val="002060"/>
          <w:spacing w:val="-37"/>
          <w:sz w:val="20"/>
          <w:szCs w:val="20"/>
        </w:rPr>
        <w:t xml:space="preserve"> </w:t>
      </w:r>
      <w:r w:rsidRPr="001254CB">
        <w:rPr>
          <w:rFonts w:ascii="Verdana" w:hAnsi="Verdana"/>
          <w:color w:val="002060"/>
          <w:sz w:val="20"/>
          <w:szCs w:val="20"/>
        </w:rPr>
        <w:t>numero spropositato di scuole. Occorre rivedere il sistema di reclutamento dei dirigenti scolastici, non eravamo d’accordo sul corso-concorso, ma non siamo assolutamente d’accordo sul sistema di reclutamento adottato nell’ultimo concorso a posti di dirigente scolastico. E’ inammissibile che siano stati esclusi dal concorso riservato a posti di DSGA tantissimi assistenti amministrativi che da decenni svolgono effettive funzioni direttive e che, pur non essendo in possesso di laurea, hanno competenze, professionalità e capacità per svolgere tale ruolo. L’intervento del Capo dello Stato, che ha imposto al Governo di cassare la norma di salvaguardia per gli assistenti amministrativi non laureati, dimostra che non si ha alcuna conoscenza di come oggi, e diciamo da oltre 10 anni, sono state e vengo</w:t>
      </w:r>
      <w:r w:rsidR="001F1A97">
        <w:rPr>
          <w:rFonts w:ascii="Verdana" w:hAnsi="Verdana"/>
          <w:color w:val="002060"/>
          <w:sz w:val="20"/>
          <w:szCs w:val="20"/>
        </w:rPr>
        <w:t xml:space="preserve">no gestite </w:t>
      </w:r>
      <w:r w:rsidRPr="001254CB">
        <w:rPr>
          <w:rFonts w:ascii="Verdana" w:hAnsi="Verdana"/>
          <w:color w:val="002060"/>
          <w:sz w:val="20"/>
          <w:szCs w:val="20"/>
        </w:rPr>
        <w:t xml:space="preserve">le scuole con posti vacanti di DSGA. Si ritiene, altresì, importante valutare la possibilità di prevedere, per tutti i profili </w:t>
      </w:r>
      <w:r w:rsidRPr="001254CB">
        <w:rPr>
          <w:rFonts w:ascii="Verdana" w:hAnsi="Verdana"/>
          <w:color w:val="002060"/>
          <w:spacing w:val="-10"/>
          <w:sz w:val="20"/>
          <w:szCs w:val="20"/>
        </w:rPr>
        <w:t xml:space="preserve">ATA, </w:t>
      </w:r>
      <w:r w:rsidRPr="001254CB">
        <w:rPr>
          <w:rFonts w:ascii="Verdana" w:hAnsi="Verdana"/>
          <w:color w:val="002060"/>
          <w:spacing w:val="-3"/>
          <w:sz w:val="20"/>
          <w:szCs w:val="20"/>
        </w:rPr>
        <w:t xml:space="preserve">l’accesso </w:t>
      </w:r>
      <w:r w:rsidRPr="001254CB">
        <w:rPr>
          <w:rFonts w:ascii="Verdana" w:hAnsi="Verdana"/>
          <w:color w:val="002060"/>
          <w:sz w:val="20"/>
          <w:szCs w:val="20"/>
        </w:rPr>
        <w:t xml:space="preserve">al ruolo tramite concorso. Si rende necessario rivedere </w:t>
      </w:r>
      <w:r w:rsidRPr="001254CB">
        <w:rPr>
          <w:rFonts w:ascii="Verdana" w:hAnsi="Verdana"/>
          <w:color w:val="002060"/>
          <w:spacing w:val="-3"/>
          <w:sz w:val="20"/>
          <w:szCs w:val="20"/>
        </w:rPr>
        <w:t xml:space="preserve">l’art. </w:t>
      </w:r>
      <w:r w:rsidRPr="001254CB">
        <w:rPr>
          <w:rFonts w:ascii="Verdana" w:hAnsi="Verdana"/>
          <w:color w:val="002060"/>
          <w:sz w:val="20"/>
          <w:szCs w:val="20"/>
        </w:rPr>
        <w:t xml:space="preserve">59 del CCNL che consente l’utilizzo dei collaboratori scolastici e amministrativi su funzioni superiori. </w:t>
      </w:r>
      <w:r w:rsidRPr="001254CB">
        <w:rPr>
          <w:rFonts w:ascii="Verdana" w:hAnsi="Verdana"/>
          <w:color w:val="002060"/>
          <w:spacing w:val="-5"/>
          <w:sz w:val="20"/>
          <w:szCs w:val="20"/>
        </w:rPr>
        <w:t xml:space="preserve">Tale </w:t>
      </w:r>
      <w:r w:rsidRPr="001254CB">
        <w:rPr>
          <w:rFonts w:ascii="Verdana" w:hAnsi="Verdana"/>
          <w:color w:val="002060"/>
          <w:sz w:val="20"/>
          <w:szCs w:val="20"/>
        </w:rPr>
        <w:t xml:space="preserve">possibilità va salvaguardata, </w:t>
      </w:r>
      <w:r w:rsidRPr="001254CB">
        <w:rPr>
          <w:rFonts w:ascii="Verdana" w:hAnsi="Verdana"/>
          <w:color w:val="002060"/>
          <w:spacing w:val="-3"/>
          <w:sz w:val="20"/>
          <w:szCs w:val="20"/>
        </w:rPr>
        <w:t xml:space="preserve">estesa </w:t>
      </w:r>
      <w:r w:rsidRPr="001254CB">
        <w:rPr>
          <w:rFonts w:ascii="Verdana" w:hAnsi="Verdana"/>
          <w:color w:val="002060"/>
          <w:sz w:val="20"/>
          <w:szCs w:val="20"/>
        </w:rPr>
        <w:t xml:space="preserve">anche agli assistenti tecnici e coniugata con la necessità di accertare competenze anche con tirocini formativi. Si evidenzia la necessità della presenza </w:t>
      </w:r>
      <w:r w:rsidRPr="001254CB">
        <w:rPr>
          <w:rFonts w:ascii="Verdana" w:hAnsi="Verdana"/>
          <w:color w:val="002060"/>
          <w:spacing w:val="-3"/>
          <w:sz w:val="20"/>
          <w:szCs w:val="20"/>
        </w:rPr>
        <w:t xml:space="preserve">dell’assistente </w:t>
      </w:r>
      <w:r w:rsidRPr="001254CB">
        <w:rPr>
          <w:rFonts w:ascii="Verdana" w:hAnsi="Verdana"/>
          <w:color w:val="002060"/>
          <w:sz w:val="20"/>
          <w:szCs w:val="20"/>
        </w:rPr>
        <w:t>tecnico nella pianta organica di ogni ordine di scuola.</w:t>
      </w:r>
    </w:p>
    <w:p w:rsidR="00E1696F" w:rsidRPr="001254CB" w:rsidRDefault="00E1696F" w:rsidP="00E1696F">
      <w:pPr>
        <w:pStyle w:val="Paragrafoelenco"/>
        <w:numPr>
          <w:ilvl w:val="0"/>
          <w:numId w:val="2"/>
        </w:numPr>
        <w:tabs>
          <w:tab w:val="left" w:pos="541"/>
        </w:tabs>
        <w:spacing w:before="121"/>
        <w:rPr>
          <w:rFonts w:ascii="Verdana" w:hAnsi="Verdana"/>
          <w:color w:val="002060"/>
          <w:sz w:val="20"/>
          <w:szCs w:val="20"/>
        </w:rPr>
      </w:pPr>
      <w:r w:rsidRPr="001254CB">
        <w:rPr>
          <w:rFonts w:ascii="Verdana" w:hAnsi="Verdana"/>
          <w:color w:val="002060"/>
          <w:sz w:val="20"/>
          <w:szCs w:val="20"/>
        </w:rPr>
        <w:t xml:space="preserve">Occorre tenere nella giusta considerazione il problema degli inidonei. </w:t>
      </w:r>
      <w:r w:rsidRPr="001254CB">
        <w:rPr>
          <w:rFonts w:ascii="Verdana" w:hAnsi="Verdana"/>
          <w:color w:val="002060"/>
          <w:spacing w:val="-5"/>
          <w:sz w:val="20"/>
          <w:szCs w:val="20"/>
        </w:rPr>
        <w:t xml:space="preserve">Tutte </w:t>
      </w:r>
      <w:r w:rsidRPr="001254CB">
        <w:rPr>
          <w:rFonts w:ascii="Verdana" w:hAnsi="Verdana"/>
          <w:color w:val="002060"/>
          <w:sz w:val="20"/>
          <w:szCs w:val="20"/>
        </w:rPr>
        <w:t xml:space="preserve">le scuole hanno bisogno di uffici amministrativi efficienti e non è funzionale collocare in questi posti gli inidonei. Il personale </w:t>
      </w:r>
      <w:r w:rsidRPr="001254CB">
        <w:rPr>
          <w:rFonts w:ascii="Verdana" w:hAnsi="Verdana"/>
          <w:color w:val="002060"/>
          <w:spacing w:val="-13"/>
          <w:sz w:val="20"/>
          <w:szCs w:val="20"/>
        </w:rPr>
        <w:t xml:space="preserve">ATA </w:t>
      </w:r>
      <w:r w:rsidRPr="001254CB">
        <w:rPr>
          <w:rFonts w:ascii="Verdana" w:hAnsi="Verdana"/>
          <w:color w:val="002060"/>
          <w:sz w:val="20"/>
          <w:szCs w:val="20"/>
        </w:rPr>
        <w:t>inidoneo non è né collocato fuori ruolo né sostituito ciò crea aggravi alla gestione delle risorse umane della scuola. Analogamente occorre trovare una soluzione anche per quanti hanno il riconoscimento di una riduzione della capacità</w:t>
      </w:r>
      <w:r w:rsidRPr="001254CB">
        <w:rPr>
          <w:rFonts w:ascii="Verdana" w:hAnsi="Verdana"/>
          <w:color w:val="002060"/>
          <w:spacing w:val="-11"/>
          <w:sz w:val="20"/>
          <w:szCs w:val="20"/>
        </w:rPr>
        <w:t xml:space="preserve"> </w:t>
      </w:r>
      <w:r w:rsidRPr="001254CB">
        <w:rPr>
          <w:rFonts w:ascii="Verdana" w:hAnsi="Verdana"/>
          <w:color w:val="002060"/>
          <w:sz w:val="20"/>
          <w:szCs w:val="20"/>
        </w:rPr>
        <w:t>lavorativa.</w:t>
      </w:r>
    </w:p>
    <w:p w:rsidR="00E1696F" w:rsidRPr="001254CB" w:rsidRDefault="00E1696F" w:rsidP="00E1696F">
      <w:pPr>
        <w:pStyle w:val="Paragrafoelenco"/>
        <w:numPr>
          <w:ilvl w:val="0"/>
          <w:numId w:val="2"/>
        </w:numPr>
        <w:tabs>
          <w:tab w:val="left" w:pos="541"/>
        </w:tabs>
        <w:spacing w:before="119"/>
        <w:rPr>
          <w:rFonts w:ascii="Verdana" w:hAnsi="Verdana"/>
          <w:color w:val="002060"/>
          <w:sz w:val="20"/>
          <w:szCs w:val="20"/>
        </w:rPr>
      </w:pPr>
      <w:r w:rsidRPr="001254CB">
        <w:rPr>
          <w:rFonts w:ascii="Verdana" w:hAnsi="Verdana"/>
          <w:color w:val="002060"/>
          <w:sz w:val="20"/>
          <w:szCs w:val="20"/>
        </w:rPr>
        <w:t xml:space="preserve">Per il personale </w:t>
      </w:r>
      <w:r w:rsidRPr="001254CB">
        <w:rPr>
          <w:rFonts w:ascii="Verdana" w:hAnsi="Verdana"/>
          <w:color w:val="002060"/>
          <w:spacing w:val="-9"/>
          <w:sz w:val="20"/>
          <w:szCs w:val="20"/>
        </w:rPr>
        <w:t xml:space="preserve">ATA, </w:t>
      </w:r>
      <w:r w:rsidRPr="001254CB">
        <w:rPr>
          <w:rFonts w:ascii="Verdana" w:hAnsi="Verdana"/>
          <w:color w:val="002060"/>
          <w:sz w:val="20"/>
          <w:szCs w:val="20"/>
        </w:rPr>
        <w:t xml:space="preserve">nel prossimo </w:t>
      </w:r>
      <w:r w:rsidRPr="001254CB">
        <w:rPr>
          <w:rFonts w:ascii="Verdana" w:hAnsi="Verdana"/>
          <w:color w:val="002060"/>
          <w:spacing w:val="-3"/>
          <w:sz w:val="20"/>
          <w:szCs w:val="20"/>
        </w:rPr>
        <w:t xml:space="preserve">contratto, </w:t>
      </w:r>
      <w:r w:rsidRPr="001254CB">
        <w:rPr>
          <w:rFonts w:ascii="Verdana" w:hAnsi="Verdana"/>
          <w:color w:val="002060"/>
          <w:sz w:val="20"/>
          <w:szCs w:val="20"/>
        </w:rPr>
        <w:t xml:space="preserve">si rende necessario definire con precisione il concetto di flessibilità </w:t>
      </w:r>
      <w:r w:rsidRPr="001254CB">
        <w:rPr>
          <w:rFonts w:ascii="Verdana" w:hAnsi="Verdana"/>
          <w:color w:val="002060"/>
          <w:spacing w:val="-3"/>
          <w:sz w:val="20"/>
          <w:szCs w:val="20"/>
        </w:rPr>
        <w:t xml:space="preserve">dell’orario </w:t>
      </w:r>
      <w:r w:rsidRPr="001254CB">
        <w:rPr>
          <w:rFonts w:ascii="Verdana" w:hAnsi="Verdana"/>
          <w:color w:val="002060"/>
          <w:sz w:val="20"/>
          <w:szCs w:val="20"/>
        </w:rPr>
        <w:t xml:space="preserve">di lavoro. E’ importante determinare </w:t>
      </w:r>
      <w:r w:rsidRPr="001254CB">
        <w:rPr>
          <w:rFonts w:ascii="Verdana" w:hAnsi="Verdana"/>
          <w:color w:val="002060"/>
          <w:spacing w:val="-4"/>
          <w:sz w:val="20"/>
          <w:szCs w:val="20"/>
        </w:rPr>
        <w:t xml:space="preserve">l’orario </w:t>
      </w:r>
      <w:r w:rsidRPr="001254CB">
        <w:rPr>
          <w:rFonts w:ascii="Verdana" w:hAnsi="Verdana"/>
          <w:color w:val="002060"/>
          <w:sz w:val="20"/>
          <w:szCs w:val="20"/>
        </w:rPr>
        <w:t>settimanale le cui oscillazioni non devono essere stravolte, senza preavviso, di giorno in giorno.</w:t>
      </w:r>
      <w:r w:rsidR="001254CB" w:rsidRPr="001254CB">
        <w:rPr>
          <w:rFonts w:ascii="Verdana" w:hAnsi="Verdana"/>
          <w:color w:val="002060"/>
          <w:sz w:val="20"/>
          <w:szCs w:val="20"/>
        </w:rPr>
        <w:t xml:space="preserve"> </w:t>
      </w:r>
      <w:r w:rsidRPr="001254CB">
        <w:rPr>
          <w:rFonts w:ascii="Verdana" w:hAnsi="Verdana"/>
          <w:color w:val="002060"/>
          <w:sz w:val="20"/>
          <w:szCs w:val="20"/>
        </w:rPr>
        <w:t xml:space="preserve">E’ da </w:t>
      </w:r>
      <w:r w:rsidR="001254CB" w:rsidRPr="001254CB">
        <w:rPr>
          <w:rFonts w:ascii="Verdana" w:hAnsi="Verdana"/>
          <w:color w:val="002060"/>
          <w:sz w:val="20"/>
          <w:szCs w:val="20"/>
        </w:rPr>
        <w:t xml:space="preserve">rivedere </w:t>
      </w:r>
      <w:r w:rsidRPr="001254CB">
        <w:rPr>
          <w:rFonts w:ascii="Verdana" w:hAnsi="Verdana"/>
          <w:color w:val="002060"/>
          <w:sz w:val="20"/>
          <w:szCs w:val="20"/>
        </w:rPr>
        <w:t xml:space="preserve">l’istituto dell’intensificazione della prestazione che appesantisce notevolmente il </w:t>
      </w:r>
      <w:r w:rsidRPr="001254CB">
        <w:rPr>
          <w:rFonts w:ascii="Verdana" w:hAnsi="Verdana"/>
          <w:color w:val="002060"/>
          <w:spacing w:val="-3"/>
          <w:sz w:val="20"/>
          <w:szCs w:val="20"/>
        </w:rPr>
        <w:t xml:space="preserve">lavoro </w:t>
      </w:r>
      <w:r w:rsidRPr="001254CB">
        <w:rPr>
          <w:rFonts w:ascii="Verdana" w:hAnsi="Verdana"/>
          <w:color w:val="002060"/>
          <w:sz w:val="20"/>
          <w:szCs w:val="20"/>
        </w:rPr>
        <w:t xml:space="preserve">quotidiano senza un adeguato riconoscimento. I due meccanismi (35 ore e intensificazione) hanno contribuito a costruire </w:t>
      </w:r>
      <w:r w:rsidRPr="001254CB">
        <w:rPr>
          <w:rFonts w:ascii="Verdana" w:hAnsi="Verdana"/>
          <w:color w:val="002060"/>
          <w:spacing w:val="-3"/>
          <w:sz w:val="20"/>
          <w:szCs w:val="20"/>
        </w:rPr>
        <w:t xml:space="preserve">l’alibi </w:t>
      </w:r>
      <w:r w:rsidRPr="001254CB">
        <w:rPr>
          <w:rFonts w:ascii="Verdana" w:hAnsi="Verdana"/>
          <w:color w:val="002060"/>
          <w:sz w:val="20"/>
          <w:szCs w:val="20"/>
        </w:rPr>
        <w:t xml:space="preserve">ai tagli e alle riduzioni di organico del personale </w:t>
      </w:r>
      <w:r w:rsidRPr="001254CB">
        <w:rPr>
          <w:rFonts w:ascii="Verdana" w:hAnsi="Verdana"/>
          <w:color w:val="002060"/>
          <w:spacing w:val="-13"/>
          <w:sz w:val="20"/>
          <w:szCs w:val="20"/>
        </w:rPr>
        <w:t xml:space="preserve">ATA </w:t>
      </w:r>
      <w:r w:rsidRPr="001254CB">
        <w:rPr>
          <w:rFonts w:ascii="Verdana" w:hAnsi="Verdana"/>
          <w:color w:val="002060"/>
          <w:sz w:val="20"/>
          <w:szCs w:val="20"/>
        </w:rPr>
        <w:t>operati in modo sistematico nelle leggi di stabilità. Non è necessario riscrivere i mansionari in modo radicale ma occorre rivederli nel dettaglio al fine di evitare equivoci e</w:t>
      </w:r>
      <w:r w:rsidRPr="001254CB">
        <w:rPr>
          <w:rFonts w:ascii="Verdana" w:hAnsi="Verdana"/>
          <w:color w:val="002060"/>
          <w:spacing w:val="-16"/>
          <w:sz w:val="20"/>
          <w:szCs w:val="20"/>
        </w:rPr>
        <w:t xml:space="preserve"> </w:t>
      </w:r>
      <w:r w:rsidRPr="001254CB">
        <w:rPr>
          <w:rFonts w:ascii="Verdana" w:hAnsi="Verdana"/>
          <w:color w:val="002060"/>
          <w:sz w:val="20"/>
          <w:szCs w:val="20"/>
        </w:rPr>
        <w:t xml:space="preserve">ambiguità. E’ giunto il momento di dare attuazione al contratto del 2007 che prevede l’istituzione di profili professionali intermedi (coordinatore amministrativo e assistente tecnico coordinatore) perché nell’organizzazione scolastica, sempre più complessa, con il continuo decentramento di compiti e funzioni dal </w:t>
      </w:r>
      <w:proofErr w:type="spellStart"/>
      <w:r w:rsidRPr="001254CB">
        <w:rPr>
          <w:rFonts w:ascii="Verdana" w:hAnsi="Verdana"/>
          <w:color w:val="002060"/>
          <w:sz w:val="20"/>
          <w:szCs w:val="20"/>
        </w:rPr>
        <w:t>Miur</w:t>
      </w:r>
      <w:proofErr w:type="spellEnd"/>
      <w:r w:rsidRPr="001254CB">
        <w:rPr>
          <w:rFonts w:ascii="Verdana" w:hAnsi="Verdana"/>
          <w:color w:val="002060"/>
          <w:sz w:val="20"/>
          <w:szCs w:val="20"/>
        </w:rPr>
        <w:t xml:space="preserve"> alle scuole, non si possono scaricare solo sul DSGA tutte le incombenze amministrative, di gestione dei servizi generali e dei laboratori.</w:t>
      </w:r>
    </w:p>
    <w:p w:rsidR="00E1696F" w:rsidRPr="001254CB" w:rsidRDefault="00E1696F" w:rsidP="00E1696F">
      <w:pPr>
        <w:pStyle w:val="Paragrafoelenco"/>
        <w:numPr>
          <w:ilvl w:val="0"/>
          <w:numId w:val="2"/>
        </w:numPr>
        <w:tabs>
          <w:tab w:val="left" w:pos="541"/>
        </w:tabs>
        <w:spacing w:before="119"/>
        <w:rPr>
          <w:rFonts w:ascii="Verdana" w:hAnsi="Verdana"/>
          <w:color w:val="002060"/>
          <w:sz w:val="20"/>
          <w:szCs w:val="20"/>
        </w:rPr>
      </w:pPr>
      <w:r w:rsidRPr="001254CB">
        <w:rPr>
          <w:rFonts w:ascii="Verdana" w:hAnsi="Verdana"/>
          <w:color w:val="002060"/>
          <w:sz w:val="20"/>
          <w:szCs w:val="20"/>
        </w:rPr>
        <w:t>Diventa indispensabile, se si vuole attenuare una evidente difficoltà di rapporti all’interno delle scuole, ma, più che altro, definire in modo compiuto il profilo professionale dei DSGA, pensare alla riscrittura delle funzioni e responsabilità di tale determinante funzionario.  La separazione delle competenze e responsabilità in materia amministrativo e contabile fra dirigenti scolastici e DSGA è elemento imprescindibile per il corretto funzionamento delle scuole e il riconoscimento del ruolo “</w:t>
      </w:r>
      <w:proofErr w:type="spellStart"/>
      <w:r w:rsidRPr="001254CB">
        <w:rPr>
          <w:rFonts w:ascii="Verdana" w:hAnsi="Verdana"/>
          <w:color w:val="002060"/>
          <w:sz w:val="20"/>
          <w:szCs w:val="20"/>
        </w:rPr>
        <w:t>pre</w:t>
      </w:r>
      <w:proofErr w:type="spellEnd"/>
      <w:r w:rsidRPr="001254CB">
        <w:rPr>
          <w:rFonts w:ascii="Verdana" w:hAnsi="Verdana"/>
          <w:color w:val="002060"/>
          <w:sz w:val="20"/>
          <w:szCs w:val="20"/>
        </w:rPr>
        <w:t xml:space="preserve">-dirigenziale </w:t>
      </w:r>
      <w:proofErr w:type="gramStart"/>
      <w:r w:rsidRPr="001254CB">
        <w:rPr>
          <w:rFonts w:ascii="Verdana" w:hAnsi="Verdana"/>
          <w:color w:val="002060"/>
          <w:sz w:val="20"/>
          <w:szCs w:val="20"/>
        </w:rPr>
        <w:t>“ del</w:t>
      </w:r>
      <w:proofErr w:type="gramEnd"/>
      <w:r w:rsidRPr="001254CB">
        <w:rPr>
          <w:rFonts w:ascii="Verdana" w:hAnsi="Verdana"/>
          <w:color w:val="002060"/>
          <w:sz w:val="20"/>
          <w:szCs w:val="20"/>
        </w:rPr>
        <w:t xml:space="preserve"> direttore amministrativo. L’adeguamento contrattuale per tale figura apicale ne è diretta conseguenza.</w:t>
      </w:r>
    </w:p>
    <w:p w:rsidR="00E1696F" w:rsidRPr="001254CB" w:rsidRDefault="00E1696F" w:rsidP="00E1696F">
      <w:pPr>
        <w:pStyle w:val="Paragrafoelenco"/>
        <w:numPr>
          <w:ilvl w:val="0"/>
          <w:numId w:val="2"/>
        </w:numPr>
        <w:tabs>
          <w:tab w:val="left" w:pos="541"/>
        </w:tabs>
        <w:spacing w:before="119"/>
        <w:rPr>
          <w:rFonts w:ascii="Verdana" w:hAnsi="Verdana"/>
          <w:color w:val="002060"/>
          <w:sz w:val="20"/>
          <w:szCs w:val="20"/>
        </w:rPr>
      </w:pPr>
      <w:r w:rsidRPr="001254CB">
        <w:rPr>
          <w:rFonts w:ascii="Verdana" w:hAnsi="Verdana"/>
          <w:color w:val="002060"/>
          <w:sz w:val="20"/>
          <w:szCs w:val="20"/>
        </w:rPr>
        <w:t>La FLP SCUOLA, inoltre, rivendica un proprio ruolo all’interno della stessa organizzazione sindacale. Il crescente aumento delle iscrizioni, la necessità di svolgere compiutamente il servizio di consulenza ed assis</w:t>
      </w:r>
      <w:r w:rsidR="001F1A97">
        <w:rPr>
          <w:rFonts w:ascii="Verdana" w:hAnsi="Verdana"/>
          <w:color w:val="002060"/>
          <w:sz w:val="20"/>
          <w:szCs w:val="20"/>
        </w:rPr>
        <w:t xml:space="preserve">tenza, richiedono </w:t>
      </w:r>
      <w:proofErr w:type="spellStart"/>
      <w:proofErr w:type="gramStart"/>
      <w:r w:rsidR="001F1A97">
        <w:rPr>
          <w:rFonts w:ascii="Verdana" w:hAnsi="Verdana"/>
          <w:color w:val="002060"/>
          <w:sz w:val="20"/>
          <w:szCs w:val="20"/>
        </w:rPr>
        <w:t>preparazione,</w:t>
      </w:r>
      <w:r w:rsidRPr="001254CB">
        <w:rPr>
          <w:rFonts w:ascii="Verdana" w:hAnsi="Verdana"/>
          <w:color w:val="002060"/>
          <w:sz w:val="20"/>
          <w:szCs w:val="20"/>
        </w:rPr>
        <w:t>professionalità</w:t>
      </w:r>
      <w:proofErr w:type="gramEnd"/>
      <w:r w:rsidRPr="001254CB">
        <w:rPr>
          <w:rFonts w:ascii="Verdana" w:hAnsi="Verdana"/>
          <w:color w:val="002060"/>
          <w:sz w:val="20"/>
          <w:szCs w:val="20"/>
        </w:rPr>
        <w:t>,continuo</w:t>
      </w:r>
      <w:proofErr w:type="spellEnd"/>
      <w:r w:rsidRPr="001254CB">
        <w:rPr>
          <w:rFonts w:ascii="Verdana" w:hAnsi="Verdana"/>
          <w:color w:val="002060"/>
          <w:sz w:val="20"/>
          <w:szCs w:val="20"/>
        </w:rPr>
        <w:t xml:space="preserve"> aggiornamento e dedizione. Tale attività, diversamente, da quanto avviene in altri comparti, stante anche la complessità e i continui cambiamenti nell’ordinamento giuridico scolastico, necessitano di tempi di svolgimento del ruolo sindacale che mal si conciliano con la normale attività scolastica motivo per cui, pur consapevoli di non poter beneficiare delle prerogative previste dalla legge per le OO.SS. non rappresentative, appare evidente l’esigenza che la Federazione riconosca concretamente tale impegno. </w:t>
      </w:r>
    </w:p>
    <w:p w:rsidR="00E1696F" w:rsidRPr="001254CB" w:rsidRDefault="00E1696F" w:rsidP="00E1696F">
      <w:pPr>
        <w:pStyle w:val="Paragrafoelenco"/>
        <w:tabs>
          <w:tab w:val="left" w:pos="541"/>
        </w:tabs>
        <w:spacing w:before="9"/>
        <w:ind w:left="0" w:firstLine="0"/>
        <w:rPr>
          <w:rFonts w:ascii="Verdana" w:hAnsi="Verdana"/>
          <w:color w:val="002060"/>
          <w:sz w:val="20"/>
          <w:szCs w:val="20"/>
        </w:rPr>
      </w:pPr>
    </w:p>
    <w:p w:rsidR="001254CB" w:rsidRPr="001254CB" w:rsidRDefault="00E1696F" w:rsidP="001254CB">
      <w:pPr>
        <w:pStyle w:val="Titolo21"/>
        <w:rPr>
          <w:rFonts w:ascii="Verdana" w:hAnsi="Verdana"/>
          <w:color w:val="002060"/>
          <w:sz w:val="20"/>
          <w:szCs w:val="20"/>
        </w:rPr>
      </w:pPr>
      <w:r w:rsidRPr="001254CB">
        <w:rPr>
          <w:rFonts w:ascii="Verdana" w:hAnsi="Verdana"/>
          <w:color w:val="002060"/>
          <w:sz w:val="20"/>
          <w:szCs w:val="20"/>
        </w:rPr>
        <w:t>IL CONGRESSO affida alla nuova dirigenza sindacale il mandato di:</w:t>
      </w:r>
    </w:p>
    <w:p w:rsidR="00E1696F" w:rsidRPr="001254CB" w:rsidRDefault="00E1696F" w:rsidP="00E1696F">
      <w:pPr>
        <w:pStyle w:val="Paragrafoelenco"/>
        <w:numPr>
          <w:ilvl w:val="0"/>
          <w:numId w:val="1"/>
        </w:numPr>
        <w:tabs>
          <w:tab w:val="left" w:pos="397"/>
        </w:tabs>
        <w:spacing w:before="0"/>
        <w:rPr>
          <w:rFonts w:ascii="Verdana" w:hAnsi="Verdana"/>
          <w:color w:val="002060"/>
          <w:sz w:val="20"/>
          <w:szCs w:val="20"/>
        </w:rPr>
      </w:pPr>
      <w:r w:rsidRPr="001254CB">
        <w:rPr>
          <w:rFonts w:ascii="Verdana" w:hAnsi="Verdana"/>
          <w:color w:val="002060"/>
          <w:sz w:val="20"/>
          <w:szCs w:val="20"/>
        </w:rPr>
        <w:t xml:space="preserve">Proseguire il percorso </w:t>
      </w:r>
      <w:r w:rsidRPr="001254CB">
        <w:rPr>
          <w:rFonts w:ascii="Verdana" w:hAnsi="Verdana"/>
          <w:color w:val="002060"/>
          <w:spacing w:val="-3"/>
          <w:sz w:val="20"/>
          <w:szCs w:val="20"/>
        </w:rPr>
        <w:t xml:space="preserve">intrapreso </w:t>
      </w:r>
      <w:r w:rsidRPr="001254CB">
        <w:rPr>
          <w:rFonts w:ascii="Verdana" w:hAnsi="Verdana"/>
          <w:color w:val="002060"/>
          <w:sz w:val="20"/>
          <w:szCs w:val="20"/>
        </w:rPr>
        <w:t xml:space="preserve">nel decorso congresso che ha </w:t>
      </w:r>
      <w:r w:rsidRPr="001254CB">
        <w:rPr>
          <w:rFonts w:ascii="Verdana" w:hAnsi="Verdana"/>
          <w:color w:val="002060"/>
          <w:spacing w:val="-7"/>
          <w:sz w:val="20"/>
          <w:szCs w:val="20"/>
        </w:rPr>
        <w:t xml:space="preserve">dato </w:t>
      </w:r>
      <w:r w:rsidRPr="001254CB">
        <w:rPr>
          <w:rFonts w:ascii="Verdana" w:hAnsi="Verdana"/>
          <w:color w:val="002060"/>
          <w:sz w:val="20"/>
          <w:szCs w:val="20"/>
        </w:rPr>
        <w:t xml:space="preserve">buoni </w:t>
      </w:r>
      <w:r w:rsidRPr="001254CB">
        <w:rPr>
          <w:rFonts w:ascii="Verdana" w:hAnsi="Verdana"/>
          <w:color w:val="002060"/>
          <w:spacing w:val="-5"/>
          <w:sz w:val="20"/>
          <w:szCs w:val="20"/>
        </w:rPr>
        <w:t xml:space="preserve">risultati </w:t>
      </w:r>
      <w:r w:rsidRPr="001254CB">
        <w:rPr>
          <w:rFonts w:ascii="Verdana" w:hAnsi="Verdana"/>
          <w:color w:val="002060"/>
          <w:sz w:val="20"/>
          <w:szCs w:val="20"/>
        </w:rPr>
        <w:t>sul piano politico e</w:t>
      </w:r>
      <w:r w:rsidRPr="001254CB">
        <w:rPr>
          <w:rFonts w:ascii="Verdana" w:hAnsi="Verdana"/>
          <w:color w:val="002060"/>
          <w:spacing w:val="-1"/>
          <w:sz w:val="20"/>
          <w:szCs w:val="20"/>
        </w:rPr>
        <w:t xml:space="preserve"> </w:t>
      </w:r>
      <w:r w:rsidRPr="001254CB">
        <w:rPr>
          <w:rFonts w:ascii="Verdana" w:hAnsi="Verdana"/>
          <w:color w:val="002060"/>
          <w:spacing w:val="-3"/>
          <w:sz w:val="20"/>
          <w:szCs w:val="20"/>
        </w:rPr>
        <w:t>organizzativo.</w:t>
      </w:r>
    </w:p>
    <w:p w:rsidR="00E1696F" w:rsidRPr="001254CB" w:rsidRDefault="00E1696F" w:rsidP="00E1696F">
      <w:pPr>
        <w:pStyle w:val="Paragrafoelenco"/>
        <w:numPr>
          <w:ilvl w:val="0"/>
          <w:numId w:val="1"/>
        </w:numPr>
        <w:tabs>
          <w:tab w:val="left" w:pos="397"/>
        </w:tabs>
        <w:spacing w:before="239"/>
        <w:rPr>
          <w:rFonts w:ascii="Verdana" w:hAnsi="Verdana"/>
          <w:color w:val="002060"/>
          <w:sz w:val="20"/>
          <w:szCs w:val="20"/>
        </w:rPr>
      </w:pPr>
      <w:r w:rsidRPr="001254CB">
        <w:rPr>
          <w:rFonts w:ascii="Verdana" w:hAnsi="Verdana"/>
          <w:color w:val="002060"/>
          <w:spacing w:val="-3"/>
          <w:sz w:val="20"/>
          <w:szCs w:val="20"/>
        </w:rPr>
        <w:t xml:space="preserve">Contribuire </w:t>
      </w:r>
      <w:r w:rsidRPr="001254CB">
        <w:rPr>
          <w:rFonts w:ascii="Verdana" w:hAnsi="Verdana"/>
          <w:color w:val="002060"/>
          <w:sz w:val="20"/>
          <w:szCs w:val="20"/>
        </w:rPr>
        <w:t xml:space="preserve">al rinnovamento </w:t>
      </w:r>
      <w:r w:rsidRPr="001254CB">
        <w:rPr>
          <w:rFonts w:ascii="Verdana" w:hAnsi="Verdana"/>
          <w:color w:val="002060"/>
          <w:spacing w:val="-8"/>
          <w:sz w:val="20"/>
          <w:szCs w:val="20"/>
        </w:rPr>
        <w:t xml:space="preserve">degli </w:t>
      </w:r>
      <w:r w:rsidRPr="001254CB">
        <w:rPr>
          <w:rFonts w:ascii="Verdana" w:hAnsi="Verdana"/>
          <w:color w:val="002060"/>
          <w:sz w:val="20"/>
          <w:szCs w:val="20"/>
        </w:rPr>
        <w:t xml:space="preserve">organi dirigenti </w:t>
      </w:r>
      <w:r w:rsidR="001F1A97">
        <w:rPr>
          <w:rFonts w:ascii="Verdana" w:hAnsi="Verdana"/>
          <w:color w:val="002060"/>
          <w:spacing w:val="-5"/>
          <w:sz w:val="20"/>
          <w:szCs w:val="20"/>
        </w:rPr>
        <w:t xml:space="preserve">attraverso </w:t>
      </w:r>
      <w:r w:rsidRPr="001254CB">
        <w:rPr>
          <w:rFonts w:ascii="Verdana" w:hAnsi="Verdana"/>
          <w:color w:val="002060"/>
          <w:sz w:val="20"/>
          <w:szCs w:val="20"/>
        </w:rPr>
        <w:t xml:space="preserve">il </w:t>
      </w:r>
      <w:r w:rsidRPr="001254CB">
        <w:rPr>
          <w:rFonts w:ascii="Verdana" w:hAnsi="Verdana"/>
          <w:color w:val="002060"/>
          <w:spacing w:val="-4"/>
          <w:sz w:val="20"/>
          <w:szCs w:val="20"/>
        </w:rPr>
        <w:t xml:space="preserve">coinvolgimento </w:t>
      </w:r>
      <w:r w:rsidRPr="001254CB">
        <w:rPr>
          <w:rFonts w:ascii="Verdana" w:hAnsi="Verdana"/>
          <w:color w:val="002060"/>
          <w:spacing w:val="-3"/>
          <w:sz w:val="20"/>
          <w:szCs w:val="20"/>
        </w:rPr>
        <w:t xml:space="preserve">di </w:t>
      </w:r>
      <w:r w:rsidRPr="001254CB">
        <w:rPr>
          <w:rFonts w:ascii="Verdana" w:hAnsi="Verdana"/>
          <w:color w:val="002060"/>
          <w:sz w:val="20"/>
          <w:szCs w:val="20"/>
        </w:rPr>
        <w:t xml:space="preserve">nuovi </w:t>
      </w:r>
      <w:r w:rsidRPr="001254CB">
        <w:rPr>
          <w:rFonts w:ascii="Verdana" w:hAnsi="Verdana"/>
          <w:color w:val="002060"/>
          <w:spacing w:val="-3"/>
          <w:sz w:val="20"/>
          <w:szCs w:val="20"/>
        </w:rPr>
        <w:t xml:space="preserve">iscritti </w:t>
      </w:r>
      <w:r w:rsidRPr="001254CB">
        <w:rPr>
          <w:rFonts w:ascii="Verdana" w:hAnsi="Verdana"/>
          <w:color w:val="002060"/>
          <w:sz w:val="20"/>
          <w:szCs w:val="20"/>
        </w:rPr>
        <w:t xml:space="preserve">e </w:t>
      </w:r>
      <w:r w:rsidRPr="001254CB">
        <w:rPr>
          <w:rFonts w:ascii="Verdana" w:hAnsi="Verdana"/>
          <w:color w:val="002060"/>
          <w:spacing w:val="-3"/>
          <w:sz w:val="20"/>
          <w:szCs w:val="20"/>
        </w:rPr>
        <w:t xml:space="preserve">nell’ottica di </w:t>
      </w:r>
      <w:r w:rsidRPr="001254CB">
        <w:rPr>
          <w:rFonts w:ascii="Verdana" w:hAnsi="Verdana"/>
          <w:color w:val="002060"/>
          <w:sz w:val="20"/>
          <w:szCs w:val="20"/>
        </w:rPr>
        <w:t xml:space="preserve">un ricambio </w:t>
      </w:r>
      <w:r w:rsidRPr="001254CB">
        <w:rPr>
          <w:rFonts w:ascii="Verdana" w:hAnsi="Verdana"/>
          <w:color w:val="002060"/>
          <w:spacing w:val="-3"/>
          <w:sz w:val="20"/>
          <w:szCs w:val="20"/>
        </w:rPr>
        <w:t xml:space="preserve">generazionale </w:t>
      </w:r>
      <w:r w:rsidRPr="001254CB">
        <w:rPr>
          <w:rFonts w:ascii="Verdana" w:hAnsi="Verdana"/>
          <w:color w:val="002060"/>
          <w:sz w:val="20"/>
          <w:szCs w:val="20"/>
        </w:rPr>
        <w:t xml:space="preserve">sapiente e coerente a </w:t>
      </w:r>
      <w:r w:rsidRPr="001254CB">
        <w:rPr>
          <w:rFonts w:ascii="Verdana" w:hAnsi="Verdana"/>
          <w:color w:val="002060"/>
          <w:spacing w:val="-8"/>
          <w:sz w:val="20"/>
          <w:szCs w:val="20"/>
        </w:rPr>
        <w:t xml:space="preserve">tutti </w:t>
      </w:r>
      <w:r w:rsidRPr="001254CB">
        <w:rPr>
          <w:rFonts w:ascii="Verdana" w:hAnsi="Verdana"/>
          <w:color w:val="002060"/>
          <w:sz w:val="20"/>
          <w:szCs w:val="20"/>
        </w:rPr>
        <w:t xml:space="preserve">i </w:t>
      </w:r>
      <w:r w:rsidRPr="001254CB">
        <w:rPr>
          <w:rFonts w:ascii="Verdana" w:hAnsi="Verdana"/>
          <w:color w:val="002060"/>
          <w:spacing w:val="-4"/>
          <w:sz w:val="20"/>
          <w:szCs w:val="20"/>
        </w:rPr>
        <w:t>livelli</w:t>
      </w:r>
      <w:r w:rsidRPr="001254CB">
        <w:rPr>
          <w:rFonts w:ascii="Verdana" w:hAnsi="Verdana"/>
          <w:color w:val="002060"/>
          <w:spacing w:val="-28"/>
          <w:sz w:val="20"/>
          <w:szCs w:val="20"/>
        </w:rPr>
        <w:t xml:space="preserve"> </w:t>
      </w:r>
      <w:r w:rsidRPr="001254CB">
        <w:rPr>
          <w:rFonts w:ascii="Verdana" w:hAnsi="Verdana"/>
          <w:color w:val="002060"/>
          <w:sz w:val="20"/>
          <w:szCs w:val="20"/>
        </w:rPr>
        <w:t>dell’organizzazione.</w:t>
      </w:r>
    </w:p>
    <w:p w:rsidR="00E1696F" w:rsidRPr="001254CB" w:rsidRDefault="00E1696F" w:rsidP="00E1696F">
      <w:pPr>
        <w:pStyle w:val="Paragrafoelenco"/>
        <w:numPr>
          <w:ilvl w:val="0"/>
          <w:numId w:val="1"/>
        </w:numPr>
        <w:tabs>
          <w:tab w:val="left" w:pos="397"/>
        </w:tabs>
        <w:spacing w:before="118" w:line="242" w:lineRule="auto"/>
        <w:ind w:right="102"/>
        <w:rPr>
          <w:rFonts w:ascii="Verdana" w:hAnsi="Verdana"/>
          <w:color w:val="002060"/>
          <w:sz w:val="20"/>
          <w:szCs w:val="20"/>
        </w:rPr>
      </w:pPr>
      <w:r w:rsidRPr="001254CB">
        <w:rPr>
          <w:rFonts w:ascii="Verdana" w:hAnsi="Verdana"/>
          <w:color w:val="002060"/>
          <w:sz w:val="20"/>
          <w:szCs w:val="20"/>
        </w:rPr>
        <w:t>Continuare a incrementare la vicinanza agli associati mantenendo un alto livello di consulenza e sostegno agli iscritti di tutti i territori e di ogni profilo</w:t>
      </w:r>
      <w:r w:rsidRPr="001254CB">
        <w:rPr>
          <w:rFonts w:ascii="Verdana" w:hAnsi="Verdana"/>
          <w:color w:val="002060"/>
          <w:spacing w:val="-26"/>
          <w:sz w:val="20"/>
          <w:szCs w:val="20"/>
        </w:rPr>
        <w:t xml:space="preserve"> </w:t>
      </w:r>
      <w:r w:rsidRPr="001254CB">
        <w:rPr>
          <w:rFonts w:ascii="Verdana" w:hAnsi="Verdana"/>
          <w:color w:val="002060"/>
          <w:sz w:val="20"/>
          <w:szCs w:val="20"/>
        </w:rPr>
        <w:t>professionale, consolidando la presenza nelle province in cui sono già funzionanti sedi di assistenza e dando luogo ad iniziative che consentano al settore scuola di essere presente anche in altre realtà territoriali</w:t>
      </w:r>
    </w:p>
    <w:p w:rsidR="00E1696F" w:rsidRPr="001254CB" w:rsidRDefault="00E1696F" w:rsidP="00E1696F">
      <w:pPr>
        <w:pStyle w:val="Paragrafoelenco"/>
        <w:numPr>
          <w:ilvl w:val="0"/>
          <w:numId w:val="1"/>
        </w:numPr>
        <w:tabs>
          <w:tab w:val="left" w:pos="397"/>
        </w:tabs>
        <w:spacing w:before="116"/>
        <w:ind w:right="0"/>
        <w:rPr>
          <w:rFonts w:ascii="Verdana" w:hAnsi="Verdana"/>
          <w:color w:val="002060"/>
          <w:sz w:val="20"/>
          <w:szCs w:val="20"/>
        </w:rPr>
      </w:pPr>
      <w:r w:rsidRPr="001254CB">
        <w:rPr>
          <w:rFonts w:ascii="Verdana" w:hAnsi="Verdana"/>
          <w:color w:val="002060"/>
          <w:sz w:val="20"/>
          <w:szCs w:val="20"/>
        </w:rPr>
        <w:t>Mettere</w:t>
      </w:r>
      <w:r w:rsidRPr="001254CB">
        <w:rPr>
          <w:rFonts w:ascii="Verdana" w:hAnsi="Verdana"/>
          <w:color w:val="002060"/>
          <w:spacing w:val="-5"/>
          <w:sz w:val="20"/>
          <w:szCs w:val="20"/>
        </w:rPr>
        <w:t xml:space="preserve"> </w:t>
      </w:r>
      <w:r w:rsidRPr="001254CB">
        <w:rPr>
          <w:rFonts w:ascii="Verdana" w:hAnsi="Verdana"/>
          <w:color w:val="002060"/>
          <w:sz w:val="20"/>
          <w:szCs w:val="20"/>
        </w:rPr>
        <w:t>in</w:t>
      </w:r>
      <w:r w:rsidRPr="001254CB">
        <w:rPr>
          <w:rFonts w:ascii="Verdana" w:hAnsi="Verdana"/>
          <w:color w:val="002060"/>
          <w:spacing w:val="-4"/>
          <w:sz w:val="20"/>
          <w:szCs w:val="20"/>
        </w:rPr>
        <w:t xml:space="preserve"> </w:t>
      </w:r>
      <w:r w:rsidRPr="001254CB">
        <w:rPr>
          <w:rFonts w:ascii="Verdana" w:hAnsi="Verdana"/>
          <w:color w:val="002060"/>
          <w:spacing w:val="-3"/>
          <w:sz w:val="20"/>
          <w:szCs w:val="20"/>
        </w:rPr>
        <w:t>atto</w:t>
      </w:r>
      <w:r w:rsidRPr="001254CB">
        <w:rPr>
          <w:rFonts w:ascii="Verdana" w:hAnsi="Verdana"/>
          <w:color w:val="002060"/>
          <w:spacing w:val="-6"/>
          <w:sz w:val="20"/>
          <w:szCs w:val="20"/>
        </w:rPr>
        <w:t xml:space="preserve"> </w:t>
      </w:r>
      <w:r w:rsidRPr="001254CB">
        <w:rPr>
          <w:rFonts w:ascii="Verdana" w:hAnsi="Verdana"/>
          <w:color w:val="002060"/>
          <w:sz w:val="20"/>
          <w:szCs w:val="20"/>
        </w:rPr>
        <w:t>tutte</w:t>
      </w:r>
      <w:r w:rsidRPr="001254CB">
        <w:rPr>
          <w:rFonts w:ascii="Verdana" w:hAnsi="Verdana"/>
          <w:color w:val="002060"/>
          <w:spacing w:val="-4"/>
          <w:sz w:val="20"/>
          <w:szCs w:val="20"/>
        </w:rPr>
        <w:t xml:space="preserve"> </w:t>
      </w:r>
      <w:r w:rsidRPr="001254CB">
        <w:rPr>
          <w:rFonts w:ascii="Verdana" w:hAnsi="Verdana"/>
          <w:color w:val="002060"/>
          <w:sz w:val="20"/>
          <w:szCs w:val="20"/>
        </w:rPr>
        <w:t>le</w:t>
      </w:r>
      <w:r w:rsidRPr="001254CB">
        <w:rPr>
          <w:rFonts w:ascii="Verdana" w:hAnsi="Verdana"/>
          <w:color w:val="002060"/>
          <w:spacing w:val="-7"/>
          <w:sz w:val="20"/>
          <w:szCs w:val="20"/>
        </w:rPr>
        <w:t xml:space="preserve"> </w:t>
      </w:r>
      <w:r w:rsidRPr="001254CB">
        <w:rPr>
          <w:rFonts w:ascii="Verdana" w:hAnsi="Verdana"/>
          <w:color w:val="002060"/>
          <w:sz w:val="20"/>
          <w:szCs w:val="20"/>
        </w:rPr>
        <w:t>azioni</w:t>
      </w:r>
      <w:r w:rsidRPr="001254CB">
        <w:rPr>
          <w:rFonts w:ascii="Verdana" w:hAnsi="Verdana"/>
          <w:color w:val="002060"/>
          <w:spacing w:val="-7"/>
          <w:sz w:val="20"/>
          <w:szCs w:val="20"/>
        </w:rPr>
        <w:t xml:space="preserve"> </w:t>
      </w:r>
      <w:r w:rsidRPr="001254CB">
        <w:rPr>
          <w:rFonts w:ascii="Verdana" w:hAnsi="Verdana"/>
          <w:color w:val="002060"/>
          <w:sz w:val="20"/>
          <w:szCs w:val="20"/>
        </w:rPr>
        <w:t>sindacali</w:t>
      </w:r>
      <w:r w:rsidRPr="001254CB">
        <w:rPr>
          <w:rFonts w:ascii="Verdana" w:hAnsi="Verdana"/>
          <w:color w:val="002060"/>
          <w:spacing w:val="-4"/>
          <w:sz w:val="20"/>
          <w:szCs w:val="20"/>
        </w:rPr>
        <w:t xml:space="preserve"> </w:t>
      </w:r>
      <w:r w:rsidRPr="001254CB">
        <w:rPr>
          <w:rFonts w:ascii="Verdana" w:hAnsi="Verdana"/>
          <w:color w:val="002060"/>
          <w:sz w:val="20"/>
          <w:szCs w:val="20"/>
        </w:rPr>
        <w:t>per</w:t>
      </w:r>
      <w:r w:rsidRPr="001254CB">
        <w:rPr>
          <w:rFonts w:ascii="Verdana" w:hAnsi="Verdana"/>
          <w:color w:val="002060"/>
          <w:spacing w:val="-5"/>
          <w:sz w:val="20"/>
          <w:szCs w:val="20"/>
        </w:rPr>
        <w:t xml:space="preserve"> </w:t>
      </w:r>
      <w:r w:rsidRPr="001254CB">
        <w:rPr>
          <w:rFonts w:ascii="Verdana" w:hAnsi="Verdana"/>
          <w:color w:val="002060"/>
          <w:sz w:val="20"/>
          <w:szCs w:val="20"/>
        </w:rPr>
        <w:t>riaffermare</w:t>
      </w:r>
      <w:r w:rsidRPr="001254CB">
        <w:rPr>
          <w:rFonts w:ascii="Verdana" w:hAnsi="Verdana"/>
          <w:color w:val="002060"/>
          <w:spacing w:val="-4"/>
          <w:sz w:val="20"/>
          <w:szCs w:val="20"/>
        </w:rPr>
        <w:t xml:space="preserve"> </w:t>
      </w:r>
      <w:r w:rsidRPr="001254CB">
        <w:rPr>
          <w:rFonts w:ascii="Verdana" w:hAnsi="Verdana"/>
          <w:color w:val="002060"/>
          <w:sz w:val="20"/>
          <w:szCs w:val="20"/>
        </w:rPr>
        <w:t>la</w:t>
      </w:r>
      <w:r w:rsidRPr="001254CB">
        <w:rPr>
          <w:rFonts w:ascii="Verdana" w:hAnsi="Verdana"/>
          <w:color w:val="002060"/>
          <w:spacing w:val="-6"/>
          <w:sz w:val="20"/>
          <w:szCs w:val="20"/>
        </w:rPr>
        <w:t xml:space="preserve"> </w:t>
      </w:r>
      <w:r w:rsidRPr="001254CB">
        <w:rPr>
          <w:rFonts w:ascii="Verdana" w:hAnsi="Verdana"/>
          <w:color w:val="002060"/>
          <w:sz w:val="20"/>
          <w:szCs w:val="20"/>
        </w:rPr>
        <w:t>centralità</w:t>
      </w:r>
      <w:r w:rsidRPr="001254CB">
        <w:rPr>
          <w:rFonts w:ascii="Verdana" w:hAnsi="Verdana"/>
          <w:color w:val="002060"/>
          <w:spacing w:val="-7"/>
          <w:sz w:val="20"/>
          <w:szCs w:val="20"/>
        </w:rPr>
        <w:t xml:space="preserve"> </w:t>
      </w:r>
      <w:r w:rsidRPr="001254CB">
        <w:rPr>
          <w:rFonts w:ascii="Verdana" w:hAnsi="Verdana"/>
          <w:color w:val="002060"/>
          <w:sz w:val="20"/>
          <w:szCs w:val="20"/>
        </w:rPr>
        <w:t>del</w:t>
      </w:r>
      <w:r w:rsidRPr="001254CB">
        <w:rPr>
          <w:rFonts w:ascii="Verdana" w:hAnsi="Verdana"/>
          <w:color w:val="002060"/>
          <w:spacing w:val="-4"/>
          <w:sz w:val="20"/>
          <w:szCs w:val="20"/>
        </w:rPr>
        <w:t xml:space="preserve"> </w:t>
      </w:r>
      <w:r w:rsidRPr="001254CB">
        <w:rPr>
          <w:rFonts w:ascii="Verdana" w:hAnsi="Verdana"/>
          <w:color w:val="002060"/>
          <w:spacing w:val="-3"/>
          <w:sz w:val="20"/>
          <w:szCs w:val="20"/>
        </w:rPr>
        <w:t>contratto</w:t>
      </w:r>
      <w:r w:rsidRPr="001254CB">
        <w:rPr>
          <w:rFonts w:ascii="Verdana" w:hAnsi="Verdana"/>
          <w:color w:val="002060"/>
          <w:spacing w:val="-6"/>
          <w:sz w:val="20"/>
          <w:szCs w:val="20"/>
        </w:rPr>
        <w:t xml:space="preserve"> </w:t>
      </w:r>
      <w:r w:rsidRPr="001254CB">
        <w:rPr>
          <w:rFonts w:ascii="Verdana" w:hAnsi="Verdana"/>
          <w:color w:val="002060"/>
          <w:sz w:val="20"/>
          <w:szCs w:val="20"/>
        </w:rPr>
        <w:t>di</w:t>
      </w:r>
      <w:r w:rsidRPr="001254CB">
        <w:rPr>
          <w:rFonts w:ascii="Verdana" w:hAnsi="Verdana"/>
          <w:color w:val="002060"/>
          <w:spacing w:val="-5"/>
          <w:sz w:val="20"/>
          <w:szCs w:val="20"/>
        </w:rPr>
        <w:t xml:space="preserve"> </w:t>
      </w:r>
      <w:r w:rsidRPr="001254CB">
        <w:rPr>
          <w:rFonts w:ascii="Verdana" w:hAnsi="Verdana"/>
          <w:color w:val="002060"/>
          <w:sz w:val="20"/>
          <w:szCs w:val="20"/>
        </w:rPr>
        <w:t>lavoro.</w:t>
      </w:r>
    </w:p>
    <w:p w:rsidR="00E1696F" w:rsidRPr="001254CB" w:rsidRDefault="00E1696F" w:rsidP="00E1696F">
      <w:pPr>
        <w:pStyle w:val="Paragrafoelenco"/>
        <w:numPr>
          <w:ilvl w:val="0"/>
          <w:numId w:val="1"/>
        </w:numPr>
        <w:tabs>
          <w:tab w:val="left" w:pos="397"/>
        </w:tabs>
        <w:spacing w:before="122"/>
        <w:ind w:right="102"/>
        <w:rPr>
          <w:rFonts w:ascii="Verdana" w:hAnsi="Verdana"/>
          <w:color w:val="002060"/>
          <w:sz w:val="20"/>
          <w:szCs w:val="20"/>
        </w:rPr>
      </w:pPr>
      <w:r w:rsidRPr="001254CB">
        <w:rPr>
          <w:rFonts w:ascii="Verdana" w:hAnsi="Verdana"/>
          <w:color w:val="002060"/>
          <w:sz w:val="20"/>
          <w:szCs w:val="20"/>
        </w:rPr>
        <w:t xml:space="preserve">Richiamare </w:t>
      </w:r>
      <w:r w:rsidRPr="001254CB">
        <w:rPr>
          <w:rFonts w:ascii="Verdana" w:hAnsi="Verdana"/>
          <w:color w:val="002060"/>
          <w:spacing w:val="-3"/>
          <w:sz w:val="20"/>
          <w:szCs w:val="20"/>
        </w:rPr>
        <w:t xml:space="preserve">l’attenzione </w:t>
      </w:r>
      <w:r w:rsidRPr="001254CB">
        <w:rPr>
          <w:rFonts w:ascii="Verdana" w:hAnsi="Verdana"/>
          <w:color w:val="002060"/>
          <w:sz w:val="20"/>
          <w:szCs w:val="20"/>
        </w:rPr>
        <w:t xml:space="preserve">su un sistema d’istruzione e formazione in grado di ridurre la dispersione e di </w:t>
      </w:r>
      <w:r w:rsidRPr="001254CB">
        <w:rPr>
          <w:rFonts w:ascii="Verdana" w:hAnsi="Verdana"/>
          <w:color w:val="002060"/>
          <w:spacing w:val="-3"/>
          <w:sz w:val="20"/>
          <w:szCs w:val="20"/>
        </w:rPr>
        <w:t xml:space="preserve">favorire </w:t>
      </w:r>
      <w:r w:rsidRPr="001254CB">
        <w:rPr>
          <w:rFonts w:ascii="Verdana" w:hAnsi="Verdana"/>
          <w:color w:val="002060"/>
          <w:sz w:val="20"/>
          <w:szCs w:val="20"/>
        </w:rPr>
        <w:t>lo sviluppo di professionalità coerenti con i bisogni del mondo del</w:t>
      </w:r>
      <w:r w:rsidRPr="001254CB">
        <w:rPr>
          <w:rFonts w:ascii="Verdana" w:hAnsi="Verdana"/>
          <w:color w:val="002060"/>
          <w:spacing w:val="-17"/>
          <w:sz w:val="20"/>
          <w:szCs w:val="20"/>
        </w:rPr>
        <w:t xml:space="preserve"> </w:t>
      </w:r>
      <w:r w:rsidRPr="001254CB">
        <w:rPr>
          <w:rFonts w:ascii="Verdana" w:hAnsi="Verdana"/>
          <w:color w:val="002060"/>
          <w:sz w:val="20"/>
          <w:szCs w:val="20"/>
        </w:rPr>
        <w:t>lavoro.</w:t>
      </w:r>
    </w:p>
    <w:p w:rsidR="00E1696F" w:rsidRPr="001254CB" w:rsidRDefault="00E1696F" w:rsidP="00E1696F">
      <w:pPr>
        <w:pStyle w:val="Paragrafoelenco"/>
        <w:numPr>
          <w:ilvl w:val="0"/>
          <w:numId w:val="1"/>
        </w:numPr>
        <w:tabs>
          <w:tab w:val="left" w:pos="397"/>
        </w:tabs>
        <w:spacing w:before="119"/>
        <w:ind w:right="104"/>
        <w:rPr>
          <w:rFonts w:ascii="Verdana" w:hAnsi="Verdana"/>
          <w:color w:val="002060"/>
          <w:sz w:val="20"/>
          <w:szCs w:val="20"/>
        </w:rPr>
      </w:pPr>
      <w:r w:rsidRPr="001254CB">
        <w:rPr>
          <w:rFonts w:ascii="Verdana" w:hAnsi="Verdana"/>
          <w:color w:val="002060"/>
          <w:sz w:val="20"/>
          <w:szCs w:val="20"/>
        </w:rPr>
        <w:t>Ribadire l’importanza delle RSU e dei delegati quali presìdi di democrazia nelle scuole e partecipazione alle azioni</w:t>
      </w:r>
      <w:r w:rsidRPr="001254CB">
        <w:rPr>
          <w:rFonts w:ascii="Verdana" w:hAnsi="Verdana"/>
          <w:color w:val="002060"/>
          <w:spacing w:val="-3"/>
          <w:sz w:val="20"/>
          <w:szCs w:val="20"/>
        </w:rPr>
        <w:t xml:space="preserve"> </w:t>
      </w:r>
      <w:r w:rsidRPr="001254CB">
        <w:rPr>
          <w:rFonts w:ascii="Verdana" w:hAnsi="Verdana"/>
          <w:color w:val="002060"/>
          <w:sz w:val="20"/>
          <w:szCs w:val="20"/>
        </w:rPr>
        <w:t xml:space="preserve">sindacali, auspicando che, nel prossimo appuntamento per il rinnovo delle RSU, si giunga, ance mediante accordi con sigle sindacali rappresentative, di essere presenti al tavolo di contrattazione a livello scolastico, provinciale, regionale e nazionale, </w:t>
      </w:r>
    </w:p>
    <w:p w:rsidR="00E1696F" w:rsidRPr="001254CB" w:rsidRDefault="00E1696F" w:rsidP="00E1696F">
      <w:pPr>
        <w:pStyle w:val="Paragrafoelenco"/>
        <w:numPr>
          <w:ilvl w:val="0"/>
          <w:numId w:val="1"/>
        </w:numPr>
        <w:tabs>
          <w:tab w:val="left" w:pos="397"/>
        </w:tabs>
        <w:spacing w:before="119"/>
        <w:ind w:right="104"/>
        <w:rPr>
          <w:rFonts w:ascii="Verdana" w:hAnsi="Verdana"/>
          <w:color w:val="002060"/>
          <w:sz w:val="20"/>
          <w:szCs w:val="20"/>
        </w:rPr>
      </w:pPr>
      <w:r w:rsidRPr="001254CB">
        <w:rPr>
          <w:rFonts w:ascii="Verdana" w:hAnsi="Verdana"/>
          <w:color w:val="002060"/>
          <w:sz w:val="20"/>
          <w:szCs w:val="20"/>
        </w:rPr>
        <w:t>Considerare la contrattazione integrativa d’istituto come opportunità di sviluppo dell’autonomia e della ripartizione equilibrata delle risorse umane</w:t>
      </w:r>
      <w:r w:rsidRPr="001254CB">
        <w:rPr>
          <w:rFonts w:ascii="Verdana" w:hAnsi="Verdana"/>
          <w:color w:val="002060"/>
          <w:spacing w:val="-3"/>
          <w:sz w:val="20"/>
          <w:szCs w:val="20"/>
        </w:rPr>
        <w:t xml:space="preserve"> e</w:t>
      </w:r>
      <w:r w:rsidRPr="001254CB">
        <w:rPr>
          <w:rFonts w:ascii="Verdana" w:hAnsi="Verdana"/>
          <w:color w:val="002060"/>
          <w:spacing w:val="-6"/>
          <w:sz w:val="20"/>
          <w:szCs w:val="20"/>
        </w:rPr>
        <w:t xml:space="preserve">d </w:t>
      </w:r>
      <w:r w:rsidRPr="001254CB">
        <w:rPr>
          <w:rFonts w:ascii="Verdana" w:hAnsi="Verdana"/>
          <w:color w:val="002060"/>
          <w:sz w:val="20"/>
          <w:szCs w:val="20"/>
        </w:rPr>
        <w:t>economiche.</w:t>
      </w:r>
    </w:p>
    <w:p w:rsidR="00E1696F" w:rsidRPr="001254CB" w:rsidRDefault="00E1696F" w:rsidP="00E1696F">
      <w:pPr>
        <w:pStyle w:val="Paragrafoelenco"/>
        <w:numPr>
          <w:ilvl w:val="0"/>
          <w:numId w:val="1"/>
        </w:numPr>
        <w:tabs>
          <w:tab w:val="left" w:pos="397"/>
        </w:tabs>
        <w:ind w:right="101"/>
        <w:rPr>
          <w:rFonts w:ascii="Verdana" w:hAnsi="Verdana"/>
          <w:color w:val="002060"/>
          <w:sz w:val="20"/>
          <w:szCs w:val="20"/>
        </w:rPr>
      </w:pPr>
      <w:r w:rsidRPr="001254CB">
        <w:rPr>
          <w:rFonts w:ascii="Verdana" w:hAnsi="Verdana"/>
          <w:color w:val="002060"/>
          <w:sz w:val="20"/>
          <w:szCs w:val="20"/>
        </w:rPr>
        <w:t xml:space="preserve">Consolidare e incrementare gli organici dei docenti e </w:t>
      </w:r>
      <w:r w:rsidRPr="001254CB">
        <w:rPr>
          <w:rFonts w:ascii="Verdana" w:hAnsi="Verdana"/>
          <w:color w:val="002060"/>
          <w:spacing w:val="-13"/>
          <w:sz w:val="20"/>
          <w:szCs w:val="20"/>
        </w:rPr>
        <w:t xml:space="preserve">ATA </w:t>
      </w:r>
      <w:r w:rsidRPr="001254CB">
        <w:rPr>
          <w:rFonts w:ascii="Verdana" w:hAnsi="Verdana"/>
          <w:color w:val="002060"/>
          <w:sz w:val="20"/>
          <w:szCs w:val="20"/>
        </w:rPr>
        <w:t>in funzione delle reali esigenze delle istituzioni scolastiche e non sulla base di algoritmi numerici volti al risparmio</w:t>
      </w:r>
      <w:r w:rsidRPr="001254CB">
        <w:rPr>
          <w:rFonts w:ascii="Verdana" w:hAnsi="Verdana"/>
          <w:color w:val="002060"/>
          <w:spacing w:val="-21"/>
          <w:sz w:val="20"/>
          <w:szCs w:val="20"/>
        </w:rPr>
        <w:t xml:space="preserve"> </w:t>
      </w:r>
      <w:r w:rsidRPr="001254CB">
        <w:rPr>
          <w:rFonts w:ascii="Verdana" w:hAnsi="Verdana"/>
          <w:color w:val="002060"/>
          <w:sz w:val="20"/>
          <w:szCs w:val="20"/>
        </w:rPr>
        <w:t>economico.</w:t>
      </w:r>
    </w:p>
    <w:p w:rsidR="00E1696F" w:rsidRPr="001254CB" w:rsidRDefault="00E1696F" w:rsidP="00E1696F">
      <w:pPr>
        <w:pStyle w:val="Paragrafoelenco"/>
        <w:numPr>
          <w:ilvl w:val="0"/>
          <w:numId w:val="1"/>
        </w:numPr>
        <w:tabs>
          <w:tab w:val="left" w:pos="397"/>
        </w:tabs>
        <w:ind w:right="0"/>
        <w:rPr>
          <w:rFonts w:ascii="Verdana" w:hAnsi="Verdana"/>
          <w:color w:val="002060"/>
          <w:sz w:val="20"/>
          <w:szCs w:val="20"/>
        </w:rPr>
      </w:pPr>
      <w:r w:rsidRPr="001254CB">
        <w:rPr>
          <w:rFonts w:ascii="Verdana" w:hAnsi="Verdana"/>
          <w:color w:val="002060"/>
          <w:sz w:val="20"/>
          <w:szCs w:val="20"/>
        </w:rPr>
        <w:t xml:space="preserve">Mantenere un </w:t>
      </w:r>
      <w:r w:rsidRPr="001254CB">
        <w:rPr>
          <w:rFonts w:ascii="Verdana" w:hAnsi="Verdana"/>
          <w:color w:val="002060"/>
          <w:spacing w:val="-3"/>
          <w:sz w:val="20"/>
          <w:szCs w:val="20"/>
        </w:rPr>
        <w:t xml:space="preserve">alto </w:t>
      </w:r>
      <w:r w:rsidRPr="001254CB">
        <w:rPr>
          <w:rFonts w:ascii="Verdana" w:hAnsi="Verdana"/>
          <w:color w:val="002060"/>
          <w:spacing w:val="-7"/>
          <w:sz w:val="20"/>
          <w:szCs w:val="20"/>
        </w:rPr>
        <w:t xml:space="preserve">livello </w:t>
      </w:r>
      <w:r w:rsidRPr="001254CB">
        <w:rPr>
          <w:rFonts w:ascii="Verdana" w:hAnsi="Verdana"/>
          <w:color w:val="002060"/>
          <w:spacing w:val="-3"/>
          <w:sz w:val="20"/>
          <w:szCs w:val="20"/>
        </w:rPr>
        <w:t xml:space="preserve">di correttezza </w:t>
      </w:r>
      <w:r w:rsidRPr="001254CB">
        <w:rPr>
          <w:rFonts w:ascii="Verdana" w:hAnsi="Verdana"/>
          <w:color w:val="002060"/>
          <w:sz w:val="20"/>
          <w:szCs w:val="20"/>
        </w:rPr>
        <w:t xml:space="preserve">e </w:t>
      </w:r>
      <w:r w:rsidRPr="001254CB">
        <w:rPr>
          <w:rFonts w:ascii="Verdana" w:hAnsi="Verdana"/>
          <w:color w:val="002060"/>
          <w:spacing w:val="-3"/>
          <w:sz w:val="20"/>
          <w:szCs w:val="20"/>
        </w:rPr>
        <w:t xml:space="preserve">trasparenza </w:t>
      </w:r>
      <w:r w:rsidRPr="001254CB">
        <w:rPr>
          <w:rFonts w:ascii="Verdana" w:hAnsi="Verdana"/>
          <w:color w:val="002060"/>
          <w:sz w:val="20"/>
          <w:szCs w:val="20"/>
        </w:rPr>
        <w:t>nell’azione</w:t>
      </w:r>
      <w:r w:rsidRPr="001254CB">
        <w:rPr>
          <w:rFonts w:ascii="Verdana" w:hAnsi="Verdana"/>
          <w:color w:val="002060"/>
          <w:spacing w:val="18"/>
          <w:sz w:val="20"/>
          <w:szCs w:val="20"/>
        </w:rPr>
        <w:t xml:space="preserve"> </w:t>
      </w:r>
      <w:r w:rsidRPr="001254CB">
        <w:rPr>
          <w:rFonts w:ascii="Verdana" w:hAnsi="Verdana"/>
          <w:color w:val="002060"/>
          <w:spacing w:val="-6"/>
          <w:sz w:val="20"/>
          <w:szCs w:val="20"/>
        </w:rPr>
        <w:t>sindacale.</w:t>
      </w:r>
    </w:p>
    <w:p w:rsidR="00E1696F" w:rsidRPr="001254CB" w:rsidRDefault="00E1696F" w:rsidP="00E1696F">
      <w:pPr>
        <w:pStyle w:val="Corpotesto"/>
        <w:spacing w:before="120"/>
        <w:ind w:left="113" w:right="100"/>
        <w:jc w:val="both"/>
        <w:rPr>
          <w:rFonts w:ascii="Verdana" w:hAnsi="Verdana"/>
          <w:color w:val="002060"/>
          <w:sz w:val="20"/>
          <w:szCs w:val="20"/>
        </w:rPr>
      </w:pPr>
      <w:r w:rsidRPr="001254CB">
        <w:rPr>
          <w:rFonts w:ascii="Verdana" w:hAnsi="Verdana"/>
          <w:color w:val="002060"/>
          <w:sz w:val="20"/>
          <w:szCs w:val="20"/>
        </w:rPr>
        <w:t>I delegati del 3° congresso FLP SCUOLA, nell’affidare questo mandato al nuovo gruppo dirigente, si impegnano a essere parte attiva, sostegno e stimolo alla realizzazione del mandato stesso.</w:t>
      </w:r>
    </w:p>
    <w:p w:rsidR="00E1696F" w:rsidRPr="001254CB" w:rsidRDefault="00E1696F" w:rsidP="00E1696F">
      <w:pPr>
        <w:pStyle w:val="Corpotesto"/>
        <w:spacing w:before="120"/>
        <w:ind w:left="113" w:right="100"/>
        <w:jc w:val="both"/>
        <w:rPr>
          <w:rFonts w:ascii="Verdana" w:hAnsi="Verdana"/>
          <w:color w:val="002060"/>
          <w:sz w:val="20"/>
          <w:szCs w:val="20"/>
        </w:rPr>
      </w:pPr>
    </w:p>
    <w:p w:rsidR="00E1696F" w:rsidRPr="001254CB" w:rsidRDefault="00E1696F" w:rsidP="00E1696F">
      <w:pPr>
        <w:ind w:left="113"/>
        <w:jc w:val="both"/>
        <w:rPr>
          <w:rFonts w:ascii="Verdana" w:hAnsi="Verdana"/>
          <w:i/>
          <w:color w:val="002060"/>
          <w:sz w:val="20"/>
          <w:szCs w:val="20"/>
        </w:rPr>
      </w:pPr>
      <w:r w:rsidRPr="001254CB">
        <w:rPr>
          <w:rFonts w:ascii="Verdana" w:hAnsi="Verdana"/>
          <w:i/>
          <w:color w:val="002060"/>
          <w:sz w:val="20"/>
          <w:szCs w:val="20"/>
        </w:rPr>
        <w:t>Approvata all’unanimità</w:t>
      </w:r>
      <w:r w:rsidR="001F1A97">
        <w:rPr>
          <w:rFonts w:ascii="Verdana" w:hAnsi="Verdana"/>
          <w:i/>
          <w:color w:val="002060"/>
          <w:sz w:val="20"/>
          <w:szCs w:val="20"/>
        </w:rPr>
        <w:t xml:space="preserve"> dai delegati al Congresso.</w:t>
      </w:r>
      <w:bookmarkStart w:id="0" w:name="_GoBack"/>
      <w:bookmarkEnd w:id="0"/>
    </w:p>
    <w:p w:rsidR="00E1696F" w:rsidRDefault="00E1696F">
      <w:pPr>
        <w:jc w:val="both"/>
        <w:rPr>
          <w:rFonts w:ascii="Verdana" w:hAnsi="Verdana"/>
          <w:color w:val="002060"/>
          <w:sz w:val="20"/>
          <w:szCs w:val="20"/>
        </w:rPr>
      </w:pPr>
    </w:p>
    <w:p w:rsidR="001F1A97" w:rsidRDefault="001F1A97">
      <w:pPr>
        <w:jc w:val="both"/>
        <w:rPr>
          <w:rFonts w:ascii="Verdana" w:hAnsi="Verdana"/>
          <w:color w:val="002060"/>
          <w:sz w:val="20"/>
          <w:szCs w:val="20"/>
        </w:rPr>
      </w:pPr>
    </w:p>
    <w:p w:rsidR="001F1A97" w:rsidRPr="001254CB" w:rsidRDefault="001F1A97" w:rsidP="001F1A97">
      <w:pPr>
        <w:rPr>
          <w:rFonts w:ascii="Verdana" w:hAnsi="Verdana"/>
          <w:color w:val="002060"/>
          <w:sz w:val="20"/>
          <w:szCs w:val="20"/>
        </w:rPr>
        <w:sectPr w:rsidR="001F1A97" w:rsidRPr="001254CB">
          <w:headerReference w:type="default" r:id="rId8"/>
          <w:type w:val="continuous"/>
          <w:pgSz w:w="11900" w:h="16840"/>
          <w:pgMar w:top="2160" w:right="880" w:bottom="280" w:left="880" w:header="501" w:footer="720" w:gutter="0"/>
          <w:cols w:space="720"/>
        </w:sectPr>
      </w:pPr>
      <w:r>
        <w:rPr>
          <w:rFonts w:ascii="Verdana" w:hAnsi="Verdana"/>
          <w:color w:val="002060"/>
          <w:sz w:val="20"/>
          <w:szCs w:val="20"/>
        </w:rPr>
        <w:t>Foggia, 10 novembre 2019</w:t>
      </w:r>
    </w:p>
    <w:p w:rsidR="00C35856" w:rsidRPr="00E1696F" w:rsidRDefault="00C35856">
      <w:pPr>
        <w:pStyle w:val="Corpotesto"/>
        <w:spacing w:before="9"/>
        <w:ind w:left="0"/>
        <w:rPr>
          <w:rFonts w:ascii="Verdana" w:hAnsi="Verdana"/>
          <w:color w:val="002060"/>
          <w:sz w:val="21"/>
          <w:szCs w:val="21"/>
        </w:rPr>
      </w:pPr>
    </w:p>
    <w:p w:rsidR="006C2120" w:rsidRPr="00E1696F" w:rsidRDefault="006C2120">
      <w:pPr>
        <w:jc w:val="both"/>
        <w:rPr>
          <w:rFonts w:ascii="Verdana" w:hAnsi="Verdana"/>
          <w:color w:val="002060"/>
          <w:sz w:val="21"/>
          <w:szCs w:val="21"/>
        </w:rPr>
      </w:pPr>
    </w:p>
    <w:p w:rsidR="00E1696F" w:rsidRPr="00E1696F" w:rsidRDefault="00E1696F">
      <w:pPr>
        <w:jc w:val="both"/>
        <w:rPr>
          <w:rFonts w:ascii="Verdana" w:hAnsi="Verdana"/>
          <w:color w:val="002060"/>
          <w:sz w:val="21"/>
          <w:szCs w:val="21"/>
        </w:rPr>
        <w:sectPr w:rsidR="00E1696F" w:rsidRPr="00E1696F">
          <w:pgSz w:w="11900" w:h="16840"/>
          <w:pgMar w:top="2160" w:right="880" w:bottom="280" w:left="880" w:header="501" w:footer="0" w:gutter="0"/>
          <w:cols w:space="720"/>
        </w:sectPr>
      </w:pPr>
    </w:p>
    <w:p w:rsidR="00C35856" w:rsidRPr="00E1696F" w:rsidRDefault="00C35856" w:rsidP="006C2120">
      <w:pPr>
        <w:pStyle w:val="Corpotesto"/>
        <w:spacing w:before="2"/>
        <w:ind w:left="0"/>
        <w:rPr>
          <w:rFonts w:ascii="Verdana" w:hAnsi="Verdana"/>
          <w:i/>
          <w:color w:val="002060"/>
          <w:sz w:val="21"/>
          <w:szCs w:val="21"/>
        </w:rPr>
      </w:pPr>
    </w:p>
    <w:sectPr w:rsidR="00C35856" w:rsidRPr="00E1696F" w:rsidSect="00C35856">
      <w:pgSz w:w="11900" w:h="16840"/>
      <w:pgMar w:top="2160" w:right="880" w:bottom="280" w:left="880" w:header="50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856" w:rsidRDefault="00C35856" w:rsidP="00C35856">
      <w:r>
        <w:separator/>
      </w:r>
    </w:p>
  </w:endnote>
  <w:endnote w:type="continuationSeparator" w:id="0">
    <w:p w:rsidR="00C35856" w:rsidRDefault="00C35856" w:rsidP="00C3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856" w:rsidRDefault="00C35856" w:rsidP="00C35856">
      <w:r>
        <w:separator/>
      </w:r>
    </w:p>
  </w:footnote>
  <w:footnote w:type="continuationSeparator" w:id="0">
    <w:p w:rsidR="00C35856" w:rsidRDefault="00C35856" w:rsidP="00C35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96F" w:rsidRPr="00E1696F" w:rsidRDefault="001254CB" w:rsidP="00E1696F">
    <w:pPr>
      <w:pStyle w:val="Intestazione"/>
      <w:jc w:val="center"/>
      <w:rPr>
        <w:rFonts w:ascii="Verdana" w:hAnsi="Verdana"/>
        <w:b/>
        <w:color w:val="002060"/>
      </w:rPr>
    </w:pPr>
    <w:r>
      <w:rPr>
        <w:rFonts w:ascii="Verdana" w:hAnsi="Verdana"/>
        <w:b/>
        <w:noProof/>
        <w:color w:val="002060"/>
        <w:lang w:bidi="ar-SA"/>
      </w:rPr>
      <w:drawing>
        <wp:anchor distT="0" distB="0" distL="114300" distR="114300" simplePos="0" relativeHeight="251665408" behindDoc="0" locked="0" layoutInCell="1" allowOverlap="1">
          <wp:simplePos x="0" y="0"/>
          <wp:positionH relativeFrom="column">
            <wp:posOffset>5900420</wp:posOffset>
          </wp:positionH>
          <wp:positionV relativeFrom="paragraph">
            <wp:posOffset>-143510</wp:posOffset>
          </wp:positionV>
          <wp:extent cx="990600" cy="953770"/>
          <wp:effectExtent l="19050" t="0" r="0" b="0"/>
          <wp:wrapNone/>
          <wp:docPr id="5" name="Immagine 21"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logo CSEuso interno"/>
                  <pic:cNvPicPr>
                    <a:picLocks noChangeAspect="1" noChangeArrowheads="1"/>
                  </pic:cNvPicPr>
                </pic:nvPicPr>
                <pic:blipFill>
                  <a:blip r:embed="rId1"/>
                  <a:srcRect/>
                  <a:stretch>
                    <a:fillRect/>
                  </a:stretch>
                </pic:blipFill>
                <pic:spPr bwMode="auto">
                  <a:xfrm>
                    <a:off x="0" y="0"/>
                    <a:ext cx="990600" cy="953770"/>
                  </a:xfrm>
                  <a:prstGeom prst="rect">
                    <a:avLst/>
                  </a:prstGeom>
                  <a:noFill/>
                  <a:ln w="9525">
                    <a:noFill/>
                    <a:miter lim="800000"/>
                    <a:headEnd/>
                    <a:tailEnd/>
                  </a:ln>
                </pic:spPr>
              </pic:pic>
            </a:graphicData>
          </a:graphic>
        </wp:anchor>
      </w:drawing>
    </w:r>
    <w:r w:rsidR="00E1696F" w:rsidRPr="00E1696F">
      <w:rPr>
        <w:rFonts w:ascii="Verdana" w:hAnsi="Verdana"/>
        <w:b/>
        <w:noProof/>
        <w:color w:val="002060"/>
        <w:lang w:bidi="ar-SA"/>
      </w:rPr>
      <w:drawing>
        <wp:anchor distT="0" distB="0" distL="114300" distR="114300" simplePos="0" relativeHeight="251663360" behindDoc="0" locked="0" layoutInCell="1" allowOverlap="1">
          <wp:simplePos x="0" y="0"/>
          <wp:positionH relativeFrom="column">
            <wp:posOffset>-348918</wp:posOffset>
          </wp:positionH>
          <wp:positionV relativeFrom="paragraph">
            <wp:posOffset>-143206</wp:posOffset>
          </wp:positionV>
          <wp:extent cx="941484" cy="866692"/>
          <wp:effectExtent l="19050" t="0" r="0" b="0"/>
          <wp:wrapNone/>
          <wp:docPr id="6" name="Immagine 25"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logo_FLP_colori"/>
                  <pic:cNvPicPr>
                    <a:picLocks noChangeAspect="1" noChangeArrowheads="1"/>
                  </pic:cNvPicPr>
                </pic:nvPicPr>
                <pic:blipFill>
                  <a:blip r:embed="rId2"/>
                  <a:srcRect/>
                  <a:stretch>
                    <a:fillRect/>
                  </a:stretch>
                </pic:blipFill>
                <pic:spPr bwMode="auto">
                  <a:xfrm>
                    <a:off x="0" y="0"/>
                    <a:ext cx="941484" cy="866692"/>
                  </a:xfrm>
                  <a:prstGeom prst="rect">
                    <a:avLst/>
                  </a:prstGeom>
                  <a:noFill/>
                  <a:ln w="9525">
                    <a:noFill/>
                    <a:miter lim="800000"/>
                    <a:headEnd/>
                    <a:tailEnd/>
                  </a:ln>
                </pic:spPr>
              </pic:pic>
            </a:graphicData>
          </a:graphic>
        </wp:anchor>
      </w:drawing>
    </w:r>
    <w:r w:rsidR="00E1696F" w:rsidRPr="00E1696F">
      <w:rPr>
        <w:rFonts w:ascii="Verdana" w:hAnsi="Verdana"/>
        <w:b/>
        <w:color w:val="002060"/>
      </w:rPr>
      <w:t>FEDERAZIONE LAVORATORI PUBBLICI E FUNZIONI PUBBLICA</w:t>
    </w:r>
  </w:p>
  <w:p w:rsidR="00E1696F" w:rsidRPr="00E1696F" w:rsidRDefault="00E1696F" w:rsidP="00E1696F">
    <w:pPr>
      <w:pStyle w:val="Intestazione"/>
      <w:jc w:val="center"/>
      <w:rPr>
        <w:rFonts w:ascii="Verdana" w:hAnsi="Verdana"/>
        <w:b/>
        <w:color w:val="002060"/>
      </w:rPr>
    </w:pPr>
    <w:r w:rsidRPr="00E1696F">
      <w:rPr>
        <w:rFonts w:ascii="Verdana" w:hAnsi="Verdana"/>
        <w:b/>
        <w:color w:val="002060"/>
      </w:rPr>
      <w:t>COORDINAMENTO NAZIONALE SCUOLA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98" w:rsidRPr="00F85E98" w:rsidRDefault="00F85E98" w:rsidP="00F85E98">
    <w:pPr>
      <w:jc w:val="center"/>
      <w:rPr>
        <w:rFonts w:ascii="Verdana" w:hAnsi="Verdana"/>
        <w:b/>
        <w:i/>
        <w:color w:val="002060"/>
      </w:rPr>
    </w:pPr>
    <w:r w:rsidRPr="00F85E98">
      <w:rPr>
        <w:noProof/>
        <w:color w:val="002060"/>
        <w:sz w:val="20"/>
        <w:lang w:bidi="ar-SA"/>
      </w:rPr>
      <w:drawing>
        <wp:anchor distT="0" distB="0" distL="114300" distR="114300" simplePos="0" relativeHeight="251659264" behindDoc="0" locked="0" layoutInCell="1" allowOverlap="1">
          <wp:simplePos x="0" y="0"/>
          <wp:positionH relativeFrom="column">
            <wp:posOffset>5900807</wp:posOffset>
          </wp:positionH>
          <wp:positionV relativeFrom="paragraph">
            <wp:posOffset>-270428</wp:posOffset>
          </wp:positionV>
          <wp:extent cx="990766" cy="954157"/>
          <wp:effectExtent l="19050" t="0" r="0" b="0"/>
          <wp:wrapNone/>
          <wp:docPr id="2" name="Immagine 21"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descr="logo CSEuso interno"/>
                  <pic:cNvPicPr>
                    <a:picLocks noChangeAspect="1" noChangeArrowheads="1"/>
                  </pic:cNvPicPr>
                </pic:nvPicPr>
                <pic:blipFill>
                  <a:blip r:embed="rId1"/>
                  <a:srcRect/>
                  <a:stretch>
                    <a:fillRect/>
                  </a:stretch>
                </pic:blipFill>
                <pic:spPr bwMode="auto">
                  <a:xfrm>
                    <a:off x="0" y="0"/>
                    <a:ext cx="990766" cy="954157"/>
                  </a:xfrm>
                  <a:prstGeom prst="rect">
                    <a:avLst/>
                  </a:prstGeom>
                  <a:noFill/>
                  <a:ln w="9525">
                    <a:noFill/>
                    <a:miter lim="800000"/>
                    <a:headEnd/>
                    <a:tailEnd/>
                  </a:ln>
                </pic:spPr>
              </pic:pic>
            </a:graphicData>
          </a:graphic>
        </wp:anchor>
      </w:drawing>
    </w:r>
    <w:r w:rsidRPr="00F85E98">
      <w:rPr>
        <w:noProof/>
        <w:color w:val="002060"/>
        <w:sz w:val="20"/>
        <w:lang w:bidi="ar-SA"/>
      </w:rPr>
      <w:drawing>
        <wp:anchor distT="0" distB="0" distL="114300" distR="114300" simplePos="0" relativeHeight="251657216" behindDoc="0" locked="0" layoutInCell="1" allowOverlap="1">
          <wp:simplePos x="0" y="0"/>
          <wp:positionH relativeFrom="column">
            <wp:posOffset>-237600</wp:posOffset>
          </wp:positionH>
          <wp:positionV relativeFrom="paragraph">
            <wp:posOffset>-182963</wp:posOffset>
          </wp:positionV>
          <wp:extent cx="943058" cy="866693"/>
          <wp:effectExtent l="19050" t="0" r="9442" b="0"/>
          <wp:wrapNone/>
          <wp:docPr id="3" name="Immagine 25" descr="logo_FLP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logo_FLP_colori"/>
                  <pic:cNvPicPr>
                    <a:picLocks noChangeAspect="1" noChangeArrowheads="1"/>
                  </pic:cNvPicPr>
                </pic:nvPicPr>
                <pic:blipFill>
                  <a:blip r:embed="rId2"/>
                  <a:srcRect/>
                  <a:stretch>
                    <a:fillRect/>
                  </a:stretch>
                </pic:blipFill>
                <pic:spPr bwMode="auto">
                  <a:xfrm>
                    <a:off x="0" y="0"/>
                    <a:ext cx="943058" cy="866693"/>
                  </a:xfrm>
                  <a:prstGeom prst="rect">
                    <a:avLst/>
                  </a:prstGeom>
                  <a:noFill/>
                  <a:ln w="9525">
                    <a:noFill/>
                    <a:miter lim="800000"/>
                    <a:headEnd/>
                    <a:tailEnd/>
                  </a:ln>
                </pic:spPr>
              </pic:pic>
            </a:graphicData>
          </a:graphic>
        </wp:anchor>
      </w:drawing>
    </w:r>
    <w:r w:rsidRPr="00F85E98">
      <w:rPr>
        <w:rFonts w:ascii="Verdana" w:hAnsi="Verdana"/>
        <w:b/>
        <w:i/>
        <w:color w:val="002060"/>
      </w:rPr>
      <w:t xml:space="preserve">   FEDERAZIONE LAVORATORI PUBBLICI E FUNZIONI PUBBLICHE</w:t>
    </w:r>
  </w:p>
  <w:p w:rsidR="00F85E98" w:rsidRPr="00F85E98" w:rsidRDefault="00F85E98" w:rsidP="00F85E98">
    <w:pPr>
      <w:jc w:val="center"/>
      <w:rPr>
        <w:rFonts w:ascii="Verdana" w:hAnsi="Verdana"/>
        <w:b/>
        <w:i/>
        <w:color w:val="002060"/>
      </w:rPr>
    </w:pPr>
    <w:r w:rsidRPr="00F85E98">
      <w:rPr>
        <w:rFonts w:ascii="Verdana" w:hAnsi="Verdana"/>
        <w:b/>
        <w:i/>
        <w:color w:val="002060"/>
      </w:rPr>
      <w:t>COORDINAMENTO NAZIONALE FLP SCUOLA</w:t>
    </w:r>
  </w:p>
  <w:p w:rsidR="00C35856" w:rsidRPr="00F85E98" w:rsidRDefault="00C35856">
    <w:pPr>
      <w:pStyle w:val="Corpotesto"/>
      <w:spacing w:line="14" w:lineRule="auto"/>
      <w:ind w:left="0"/>
      <w:rPr>
        <w:sz w:val="5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11C57"/>
    <w:multiLevelType w:val="hybridMultilevel"/>
    <w:tmpl w:val="B852C70E"/>
    <w:lvl w:ilvl="0" w:tplc="118CA058">
      <w:numFmt w:val="bullet"/>
      <w:lvlText w:val=""/>
      <w:lvlJc w:val="left"/>
      <w:pPr>
        <w:ind w:left="833" w:hanging="348"/>
      </w:pPr>
      <w:rPr>
        <w:rFonts w:ascii="Wingdings" w:eastAsia="Wingdings" w:hAnsi="Wingdings" w:cs="Wingdings" w:hint="default"/>
        <w:w w:val="99"/>
        <w:sz w:val="24"/>
        <w:szCs w:val="24"/>
        <w:lang w:val="it-IT" w:eastAsia="it-IT" w:bidi="it-IT"/>
      </w:rPr>
    </w:lvl>
    <w:lvl w:ilvl="1" w:tplc="01D00564">
      <w:numFmt w:val="bullet"/>
      <w:lvlText w:val="•"/>
      <w:lvlJc w:val="left"/>
      <w:pPr>
        <w:ind w:left="1770" w:hanging="348"/>
      </w:pPr>
      <w:rPr>
        <w:rFonts w:hint="default"/>
        <w:lang w:val="it-IT" w:eastAsia="it-IT" w:bidi="it-IT"/>
      </w:rPr>
    </w:lvl>
    <w:lvl w:ilvl="2" w:tplc="4EC2F38C">
      <w:numFmt w:val="bullet"/>
      <w:lvlText w:val="•"/>
      <w:lvlJc w:val="left"/>
      <w:pPr>
        <w:ind w:left="2700" w:hanging="348"/>
      </w:pPr>
      <w:rPr>
        <w:rFonts w:hint="default"/>
        <w:lang w:val="it-IT" w:eastAsia="it-IT" w:bidi="it-IT"/>
      </w:rPr>
    </w:lvl>
    <w:lvl w:ilvl="3" w:tplc="E7265BC6">
      <w:numFmt w:val="bullet"/>
      <w:lvlText w:val="•"/>
      <w:lvlJc w:val="left"/>
      <w:pPr>
        <w:ind w:left="3630" w:hanging="348"/>
      </w:pPr>
      <w:rPr>
        <w:rFonts w:hint="default"/>
        <w:lang w:val="it-IT" w:eastAsia="it-IT" w:bidi="it-IT"/>
      </w:rPr>
    </w:lvl>
    <w:lvl w:ilvl="4" w:tplc="45E4D138">
      <w:numFmt w:val="bullet"/>
      <w:lvlText w:val="•"/>
      <w:lvlJc w:val="left"/>
      <w:pPr>
        <w:ind w:left="4560" w:hanging="348"/>
      </w:pPr>
      <w:rPr>
        <w:rFonts w:hint="default"/>
        <w:lang w:val="it-IT" w:eastAsia="it-IT" w:bidi="it-IT"/>
      </w:rPr>
    </w:lvl>
    <w:lvl w:ilvl="5" w:tplc="F74CC84C">
      <w:numFmt w:val="bullet"/>
      <w:lvlText w:val="•"/>
      <w:lvlJc w:val="left"/>
      <w:pPr>
        <w:ind w:left="5490" w:hanging="348"/>
      </w:pPr>
      <w:rPr>
        <w:rFonts w:hint="default"/>
        <w:lang w:val="it-IT" w:eastAsia="it-IT" w:bidi="it-IT"/>
      </w:rPr>
    </w:lvl>
    <w:lvl w:ilvl="6" w:tplc="B0007ED6">
      <w:numFmt w:val="bullet"/>
      <w:lvlText w:val="•"/>
      <w:lvlJc w:val="left"/>
      <w:pPr>
        <w:ind w:left="6420" w:hanging="348"/>
      </w:pPr>
      <w:rPr>
        <w:rFonts w:hint="default"/>
        <w:lang w:val="it-IT" w:eastAsia="it-IT" w:bidi="it-IT"/>
      </w:rPr>
    </w:lvl>
    <w:lvl w:ilvl="7" w:tplc="46ACBF52">
      <w:numFmt w:val="bullet"/>
      <w:lvlText w:val="•"/>
      <w:lvlJc w:val="left"/>
      <w:pPr>
        <w:ind w:left="7350" w:hanging="348"/>
      </w:pPr>
      <w:rPr>
        <w:rFonts w:hint="default"/>
        <w:lang w:val="it-IT" w:eastAsia="it-IT" w:bidi="it-IT"/>
      </w:rPr>
    </w:lvl>
    <w:lvl w:ilvl="8" w:tplc="5B149BBC">
      <w:numFmt w:val="bullet"/>
      <w:lvlText w:val="•"/>
      <w:lvlJc w:val="left"/>
      <w:pPr>
        <w:ind w:left="8280" w:hanging="348"/>
      </w:pPr>
      <w:rPr>
        <w:rFonts w:hint="default"/>
        <w:lang w:val="it-IT" w:eastAsia="it-IT" w:bidi="it-IT"/>
      </w:rPr>
    </w:lvl>
  </w:abstractNum>
  <w:abstractNum w:abstractNumId="1" w15:restartNumberingAfterBreak="0">
    <w:nsid w:val="354270F5"/>
    <w:multiLevelType w:val="hybridMultilevel"/>
    <w:tmpl w:val="53DEBE9E"/>
    <w:lvl w:ilvl="0" w:tplc="25269002">
      <w:numFmt w:val="bullet"/>
      <w:lvlText w:val=""/>
      <w:lvlJc w:val="left"/>
      <w:pPr>
        <w:ind w:left="540" w:hanging="428"/>
      </w:pPr>
      <w:rPr>
        <w:rFonts w:ascii="Wingdings" w:eastAsia="Wingdings" w:hAnsi="Wingdings" w:cs="Wingdings" w:hint="default"/>
        <w:w w:val="99"/>
        <w:sz w:val="24"/>
        <w:szCs w:val="24"/>
        <w:lang w:val="it-IT" w:eastAsia="it-IT" w:bidi="it-IT"/>
      </w:rPr>
    </w:lvl>
    <w:lvl w:ilvl="1" w:tplc="21643AFA">
      <w:numFmt w:val="bullet"/>
      <w:lvlText w:val="•"/>
      <w:lvlJc w:val="left"/>
      <w:pPr>
        <w:ind w:left="1500" w:hanging="428"/>
      </w:pPr>
      <w:rPr>
        <w:rFonts w:hint="default"/>
        <w:lang w:val="it-IT" w:eastAsia="it-IT" w:bidi="it-IT"/>
      </w:rPr>
    </w:lvl>
    <w:lvl w:ilvl="2" w:tplc="14C87F0E">
      <w:numFmt w:val="bullet"/>
      <w:lvlText w:val="•"/>
      <w:lvlJc w:val="left"/>
      <w:pPr>
        <w:ind w:left="2460" w:hanging="428"/>
      </w:pPr>
      <w:rPr>
        <w:rFonts w:hint="default"/>
        <w:lang w:val="it-IT" w:eastAsia="it-IT" w:bidi="it-IT"/>
      </w:rPr>
    </w:lvl>
    <w:lvl w:ilvl="3" w:tplc="AD76FC50">
      <w:numFmt w:val="bullet"/>
      <w:lvlText w:val="•"/>
      <w:lvlJc w:val="left"/>
      <w:pPr>
        <w:ind w:left="3420" w:hanging="428"/>
      </w:pPr>
      <w:rPr>
        <w:rFonts w:hint="default"/>
        <w:lang w:val="it-IT" w:eastAsia="it-IT" w:bidi="it-IT"/>
      </w:rPr>
    </w:lvl>
    <w:lvl w:ilvl="4" w:tplc="55701C60">
      <w:numFmt w:val="bullet"/>
      <w:lvlText w:val="•"/>
      <w:lvlJc w:val="left"/>
      <w:pPr>
        <w:ind w:left="4380" w:hanging="428"/>
      </w:pPr>
      <w:rPr>
        <w:rFonts w:hint="default"/>
        <w:lang w:val="it-IT" w:eastAsia="it-IT" w:bidi="it-IT"/>
      </w:rPr>
    </w:lvl>
    <w:lvl w:ilvl="5" w:tplc="E040992E">
      <w:numFmt w:val="bullet"/>
      <w:lvlText w:val="•"/>
      <w:lvlJc w:val="left"/>
      <w:pPr>
        <w:ind w:left="5340" w:hanging="428"/>
      </w:pPr>
      <w:rPr>
        <w:rFonts w:hint="default"/>
        <w:lang w:val="it-IT" w:eastAsia="it-IT" w:bidi="it-IT"/>
      </w:rPr>
    </w:lvl>
    <w:lvl w:ilvl="6" w:tplc="F1FA9502">
      <w:numFmt w:val="bullet"/>
      <w:lvlText w:val="•"/>
      <w:lvlJc w:val="left"/>
      <w:pPr>
        <w:ind w:left="6300" w:hanging="428"/>
      </w:pPr>
      <w:rPr>
        <w:rFonts w:hint="default"/>
        <w:lang w:val="it-IT" w:eastAsia="it-IT" w:bidi="it-IT"/>
      </w:rPr>
    </w:lvl>
    <w:lvl w:ilvl="7" w:tplc="E5C2CFE6">
      <w:numFmt w:val="bullet"/>
      <w:lvlText w:val="•"/>
      <w:lvlJc w:val="left"/>
      <w:pPr>
        <w:ind w:left="7260" w:hanging="428"/>
      </w:pPr>
      <w:rPr>
        <w:rFonts w:hint="default"/>
        <w:lang w:val="it-IT" w:eastAsia="it-IT" w:bidi="it-IT"/>
      </w:rPr>
    </w:lvl>
    <w:lvl w:ilvl="8" w:tplc="53763C92">
      <w:numFmt w:val="bullet"/>
      <w:lvlText w:val="•"/>
      <w:lvlJc w:val="left"/>
      <w:pPr>
        <w:ind w:left="8220" w:hanging="428"/>
      </w:pPr>
      <w:rPr>
        <w:rFonts w:hint="default"/>
        <w:lang w:val="it-IT" w:eastAsia="it-IT" w:bidi="it-IT"/>
      </w:rPr>
    </w:lvl>
  </w:abstractNum>
  <w:abstractNum w:abstractNumId="2" w15:restartNumberingAfterBreak="0">
    <w:nsid w:val="70997F7B"/>
    <w:multiLevelType w:val="hybridMultilevel"/>
    <w:tmpl w:val="DA0CAA3A"/>
    <w:lvl w:ilvl="0" w:tplc="0CD6AAEE">
      <w:numFmt w:val="bullet"/>
      <w:lvlText w:val=""/>
      <w:lvlJc w:val="left"/>
      <w:pPr>
        <w:ind w:left="396" w:hanging="284"/>
      </w:pPr>
      <w:rPr>
        <w:rFonts w:ascii="Wingdings" w:eastAsia="Wingdings" w:hAnsi="Wingdings" w:cs="Wingdings" w:hint="default"/>
        <w:w w:val="99"/>
        <w:sz w:val="24"/>
        <w:szCs w:val="24"/>
        <w:lang w:val="it-IT" w:eastAsia="it-IT" w:bidi="it-IT"/>
      </w:rPr>
    </w:lvl>
    <w:lvl w:ilvl="1" w:tplc="105ABF6C">
      <w:numFmt w:val="bullet"/>
      <w:lvlText w:val="•"/>
      <w:lvlJc w:val="left"/>
      <w:pPr>
        <w:ind w:left="1374" w:hanging="284"/>
      </w:pPr>
      <w:rPr>
        <w:rFonts w:hint="default"/>
        <w:lang w:val="it-IT" w:eastAsia="it-IT" w:bidi="it-IT"/>
      </w:rPr>
    </w:lvl>
    <w:lvl w:ilvl="2" w:tplc="1BB68F62">
      <w:numFmt w:val="bullet"/>
      <w:lvlText w:val="•"/>
      <w:lvlJc w:val="left"/>
      <w:pPr>
        <w:ind w:left="2348" w:hanging="284"/>
      </w:pPr>
      <w:rPr>
        <w:rFonts w:hint="default"/>
        <w:lang w:val="it-IT" w:eastAsia="it-IT" w:bidi="it-IT"/>
      </w:rPr>
    </w:lvl>
    <w:lvl w:ilvl="3" w:tplc="392A7090">
      <w:numFmt w:val="bullet"/>
      <w:lvlText w:val="•"/>
      <w:lvlJc w:val="left"/>
      <w:pPr>
        <w:ind w:left="3322" w:hanging="284"/>
      </w:pPr>
      <w:rPr>
        <w:rFonts w:hint="default"/>
        <w:lang w:val="it-IT" w:eastAsia="it-IT" w:bidi="it-IT"/>
      </w:rPr>
    </w:lvl>
    <w:lvl w:ilvl="4" w:tplc="D5A6D8DA">
      <w:numFmt w:val="bullet"/>
      <w:lvlText w:val="•"/>
      <w:lvlJc w:val="left"/>
      <w:pPr>
        <w:ind w:left="4296" w:hanging="284"/>
      </w:pPr>
      <w:rPr>
        <w:rFonts w:hint="default"/>
        <w:lang w:val="it-IT" w:eastAsia="it-IT" w:bidi="it-IT"/>
      </w:rPr>
    </w:lvl>
    <w:lvl w:ilvl="5" w:tplc="DF58D330">
      <w:numFmt w:val="bullet"/>
      <w:lvlText w:val="•"/>
      <w:lvlJc w:val="left"/>
      <w:pPr>
        <w:ind w:left="5270" w:hanging="284"/>
      </w:pPr>
      <w:rPr>
        <w:rFonts w:hint="default"/>
        <w:lang w:val="it-IT" w:eastAsia="it-IT" w:bidi="it-IT"/>
      </w:rPr>
    </w:lvl>
    <w:lvl w:ilvl="6" w:tplc="892605F0">
      <w:numFmt w:val="bullet"/>
      <w:lvlText w:val="•"/>
      <w:lvlJc w:val="left"/>
      <w:pPr>
        <w:ind w:left="6244" w:hanging="284"/>
      </w:pPr>
      <w:rPr>
        <w:rFonts w:hint="default"/>
        <w:lang w:val="it-IT" w:eastAsia="it-IT" w:bidi="it-IT"/>
      </w:rPr>
    </w:lvl>
    <w:lvl w:ilvl="7" w:tplc="3EB28356">
      <w:numFmt w:val="bullet"/>
      <w:lvlText w:val="•"/>
      <w:lvlJc w:val="left"/>
      <w:pPr>
        <w:ind w:left="7218" w:hanging="284"/>
      </w:pPr>
      <w:rPr>
        <w:rFonts w:hint="default"/>
        <w:lang w:val="it-IT" w:eastAsia="it-IT" w:bidi="it-IT"/>
      </w:rPr>
    </w:lvl>
    <w:lvl w:ilvl="8" w:tplc="E2F2205A">
      <w:numFmt w:val="bullet"/>
      <w:lvlText w:val="•"/>
      <w:lvlJc w:val="left"/>
      <w:pPr>
        <w:ind w:left="8192" w:hanging="284"/>
      </w:pPr>
      <w:rPr>
        <w:rFonts w:hint="default"/>
        <w:lang w:val="it-IT" w:eastAsia="it-IT" w:bidi="it-I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35856"/>
    <w:rsid w:val="000F3A2D"/>
    <w:rsid w:val="001254CB"/>
    <w:rsid w:val="001F1A97"/>
    <w:rsid w:val="0021505F"/>
    <w:rsid w:val="0025471C"/>
    <w:rsid w:val="006C2120"/>
    <w:rsid w:val="007C2F74"/>
    <w:rsid w:val="00825A72"/>
    <w:rsid w:val="0099722B"/>
    <w:rsid w:val="009D22B6"/>
    <w:rsid w:val="00C35856"/>
    <w:rsid w:val="00E1696F"/>
    <w:rsid w:val="00F85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57695B8-0F26-4134-8A97-1947F64E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35856"/>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35856"/>
    <w:tblPr>
      <w:tblInd w:w="0" w:type="dxa"/>
      <w:tblCellMar>
        <w:top w:w="0" w:type="dxa"/>
        <w:left w:w="0" w:type="dxa"/>
        <w:bottom w:w="0" w:type="dxa"/>
        <w:right w:w="0" w:type="dxa"/>
      </w:tblCellMar>
    </w:tblPr>
  </w:style>
  <w:style w:type="paragraph" w:styleId="Corpotesto">
    <w:name w:val="Body Text"/>
    <w:basedOn w:val="Normale"/>
    <w:uiPriority w:val="1"/>
    <w:qFormat/>
    <w:rsid w:val="00C35856"/>
    <w:pPr>
      <w:ind w:left="396"/>
    </w:pPr>
    <w:rPr>
      <w:sz w:val="24"/>
      <w:szCs w:val="24"/>
    </w:rPr>
  </w:style>
  <w:style w:type="paragraph" w:customStyle="1" w:styleId="Titolo11">
    <w:name w:val="Titolo 11"/>
    <w:basedOn w:val="Normale"/>
    <w:uiPriority w:val="1"/>
    <w:qFormat/>
    <w:rsid w:val="00C35856"/>
    <w:pPr>
      <w:ind w:left="1541" w:right="1532"/>
      <w:jc w:val="center"/>
      <w:outlineLvl w:val="1"/>
    </w:pPr>
    <w:rPr>
      <w:sz w:val="28"/>
      <w:szCs w:val="28"/>
    </w:rPr>
  </w:style>
  <w:style w:type="paragraph" w:customStyle="1" w:styleId="Titolo21">
    <w:name w:val="Titolo 21"/>
    <w:basedOn w:val="Normale"/>
    <w:uiPriority w:val="1"/>
    <w:qFormat/>
    <w:rsid w:val="00C35856"/>
    <w:pPr>
      <w:ind w:left="113"/>
      <w:outlineLvl w:val="2"/>
    </w:pPr>
    <w:rPr>
      <w:b/>
      <w:bCs/>
      <w:sz w:val="24"/>
      <w:szCs w:val="24"/>
      <w:u w:val="single" w:color="000000"/>
    </w:rPr>
  </w:style>
  <w:style w:type="paragraph" w:styleId="Paragrafoelenco">
    <w:name w:val="List Paragraph"/>
    <w:basedOn w:val="Normale"/>
    <w:uiPriority w:val="1"/>
    <w:qFormat/>
    <w:rsid w:val="00C35856"/>
    <w:pPr>
      <w:spacing w:before="120"/>
      <w:ind w:left="396" w:right="100" w:hanging="428"/>
      <w:jc w:val="both"/>
    </w:pPr>
  </w:style>
  <w:style w:type="paragraph" w:customStyle="1" w:styleId="TableParagraph">
    <w:name w:val="Table Paragraph"/>
    <w:basedOn w:val="Normale"/>
    <w:uiPriority w:val="1"/>
    <w:qFormat/>
    <w:rsid w:val="00C35856"/>
  </w:style>
  <w:style w:type="paragraph" w:styleId="Intestazione">
    <w:name w:val="header"/>
    <w:basedOn w:val="Normale"/>
    <w:link w:val="IntestazioneCarattere"/>
    <w:uiPriority w:val="99"/>
    <w:semiHidden/>
    <w:unhideWhenUsed/>
    <w:rsid w:val="00F85E9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85E98"/>
    <w:rPr>
      <w:rFonts w:ascii="Calibri" w:eastAsia="Calibri" w:hAnsi="Calibri" w:cs="Calibri"/>
      <w:lang w:val="it-IT" w:eastAsia="it-IT" w:bidi="it-IT"/>
    </w:rPr>
  </w:style>
  <w:style w:type="paragraph" w:styleId="Pidipagina">
    <w:name w:val="footer"/>
    <w:basedOn w:val="Normale"/>
    <w:link w:val="PidipaginaCarattere"/>
    <w:uiPriority w:val="99"/>
    <w:semiHidden/>
    <w:unhideWhenUsed/>
    <w:rsid w:val="00F85E9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85E98"/>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2513</Words>
  <Characters>14328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Mozione finale congresso 2017</vt:lpstr>
    </vt:vector>
  </TitlesOfParts>
  <Company>Hewlett-Packard</Company>
  <LinksUpToDate>false</LinksUpToDate>
  <CharactersWithSpaces>16808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Mozione finale congresso 2017</dc:title>
  <dc:creator>Teresa.Olivieri</dc:creator>
  <cp:keywords>()</cp:keywords>
  <cp:lastModifiedBy>portsind</cp:lastModifiedBy>
  <cp:revision>4</cp:revision>
  <dcterms:created xsi:type="dcterms:W3CDTF">2019-11-06T10:54:00Z</dcterms:created>
  <dcterms:modified xsi:type="dcterms:W3CDTF">2019-11-11T20:04:00Z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PDFCreator Version 1.2.2</vt:lpwstr>
  </property>
  <property fmtid="{D5CDD505-2E9C-101B-9397-08002B2CF9AE}" pid="4" name="LastSaved">
    <vt:filetime>2019-11-06T00:00:00Z</vt:filetime>
  </property>
</Properties>
</file>