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DFFD3" w14:textId="77777777" w:rsidR="005579EB" w:rsidRDefault="005579EB" w:rsidP="005579EB">
      <w:pPr>
        <w:tabs>
          <w:tab w:val="left" w:pos="6804"/>
        </w:tabs>
        <w:ind w:right="-143"/>
        <w:rPr>
          <w:rFonts w:ascii="Trebuchet MS" w:eastAsia="Calibri" w:hAnsi="Trebuchet MS" w:cs="Trebuchet MS"/>
          <w:color w:val="000000"/>
          <w:sz w:val="24"/>
          <w:szCs w:val="24"/>
          <w:lang w:eastAsia="en-US"/>
        </w:rPr>
      </w:pPr>
      <w:bookmarkStart w:id="0" w:name="_GoBack"/>
      <w:bookmarkEnd w:id="0"/>
    </w:p>
    <w:p w14:paraId="1292056C" w14:textId="4D438961" w:rsidR="00D561A9" w:rsidRDefault="00D561A9" w:rsidP="00D561A9">
      <w:pPr>
        <w:tabs>
          <w:tab w:val="left" w:pos="6804"/>
        </w:tabs>
        <w:ind w:right="-143"/>
        <w:rPr>
          <w:rFonts w:ascii="Trebuchet MS" w:hAnsi="Trebuchet MS" w:cs="Trebuchet MS"/>
          <w:sz w:val="22"/>
          <w:szCs w:val="24"/>
        </w:rPr>
      </w:pPr>
      <w:r>
        <w:rPr>
          <w:rFonts w:ascii="Trebuchet MS" w:hAnsi="Trebuchet MS" w:cs="Trebuchet MS"/>
          <w:sz w:val="22"/>
          <w:szCs w:val="24"/>
        </w:rPr>
        <w:t xml:space="preserve">Prot.n. </w:t>
      </w:r>
      <w:r w:rsidR="00D61DD4">
        <w:rPr>
          <w:rFonts w:ascii="Trebuchet MS" w:hAnsi="Trebuchet MS" w:cs="Trebuchet MS"/>
          <w:sz w:val="22"/>
          <w:szCs w:val="24"/>
        </w:rPr>
        <w:t>0506</w:t>
      </w:r>
      <w:r>
        <w:rPr>
          <w:rFonts w:ascii="Trebuchet MS" w:hAnsi="Trebuchet MS" w:cs="Trebuchet MS"/>
          <w:sz w:val="22"/>
          <w:szCs w:val="24"/>
        </w:rPr>
        <w:t>/FLP18</w:t>
      </w:r>
      <w:r>
        <w:rPr>
          <w:rFonts w:ascii="Trebuchet MS" w:hAnsi="Trebuchet MS" w:cs="Trebuchet MS"/>
          <w:sz w:val="22"/>
          <w:szCs w:val="24"/>
        </w:rPr>
        <w:tab/>
      </w:r>
      <w:r>
        <w:rPr>
          <w:rFonts w:ascii="Trebuchet MS" w:hAnsi="Trebuchet MS" w:cs="Trebuchet MS"/>
          <w:sz w:val="22"/>
          <w:szCs w:val="24"/>
        </w:rPr>
        <w:tab/>
        <w:t xml:space="preserve"> Roma, </w:t>
      </w:r>
      <w:r w:rsidR="00D61DD4">
        <w:rPr>
          <w:rFonts w:ascii="Trebuchet MS" w:hAnsi="Trebuchet MS" w:cs="Trebuchet MS"/>
          <w:sz w:val="22"/>
          <w:szCs w:val="24"/>
        </w:rPr>
        <w:t>12</w:t>
      </w:r>
      <w:r>
        <w:rPr>
          <w:rFonts w:ascii="Trebuchet MS" w:hAnsi="Trebuchet MS" w:cs="Trebuchet MS"/>
          <w:sz w:val="22"/>
          <w:szCs w:val="24"/>
        </w:rPr>
        <w:t xml:space="preserve"> marzo 2018</w:t>
      </w:r>
    </w:p>
    <w:p w14:paraId="06E6C4B9" w14:textId="77777777" w:rsidR="00D561A9" w:rsidRDefault="00D561A9" w:rsidP="00D561A9">
      <w:pPr>
        <w:rPr>
          <w:rFonts w:ascii="Trebuchet MS" w:hAnsi="Trebuchet MS" w:cs="Trebuchet MS"/>
          <w:sz w:val="22"/>
          <w:szCs w:val="24"/>
        </w:rPr>
      </w:pPr>
    </w:p>
    <w:p w14:paraId="5E15A16E" w14:textId="77C037AB" w:rsidR="00D561A9" w:rsidRDefault="00D561A9" w:rsidP="00D561A9">
      <w:pPr>
        <w:rPr>
          <w:rFonts w:ascii="Trebuchet MS" w:hAnsi="Trebuchet MS" w:cs="Trebuchet MS"/>
          <w:sz w:val="22"/>
          <w:szCs w:val="24"/>
        </w:rPr>
      </w:pPr>
      <w:r>
        <w:rPr>
          <w:rFonts w:ascii="Trebuchet MS" w:hAnsi="Trebuchet MS" w:cs="Trebuchet MS"/>
          <w:b/>
          <w:sz w:val="22"/>
          <w:szCs w:val="24"/>
          <w:u w:val="single"/>
        </w:rPr>
        <w:t>NOTIZIARIO N°</w:t>
      </w:r>
      <w:r w:rsidR="00D61DD4">
        <w:rPr>
          <w:rFonts w:ascii="Trebuchet MS" w:hAnsi="Trebuchet MS" w:cs="Trebuchet MS"/>
          <w:b/>
          <w:sz w:val="22"/>
          <w:szCs w:val="24"/>
          <w:u w:val="single"/>
        </w:rPr>
        <w:t>13</w:t>
      </w:r>
      <w:r>
        <w:rPr>
          <w:rFonts w:ascii="Trebuchet MS" w:hAnsi="Trebuchet MS" w:cs="Trebuchet MS"/>
          <w:sz w:val="22"/>
          <w:szCs w:val="24"/>
        </w:rPr>
        <w:t xml:space="preserve">   </w:t>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t>Ai</w:t>
      </w:r>
      <w:r>
        <w:rPr>
          <w:rFonts w:ascii="Trebuchet MS" w:hAnsi="Trebuchet MS" w:cs="Trebuchet MS"/>
          <w:sz w:val="22"/>
          <w:szCs w:val="24"/>
        </w:rPr>
        <w:tab/>
        <w:t xml:space="preserve">Coordinamenti Nazionali FLP </w:t>
      </w:r>
    </w:p>
    <w:p w14:paraId="7EDEE9F3" w14:textId="77777777" w:rsidR="00D561A9" w:rsidRDefault="00D561A9" w:rsidP="00D561A9">
      <w:pPr>
        <w:ind w:left="4963" w:firstLine="709"/>
        <w:rPr>
          <w:rFonts w:ascii="Trebuchet MS" w:hAnsi="Trebuchet MS" w:cs="Trebuchet MS"/>
          <w:sz w:val="22"/>
          <w:szCs w:val="24"/>
        </w:rPr>
      </w:pPr>
      <w:r>
        <w:rPr>
          <w:rFonts w:ascii="Trebuchet MS" w:hAnsi="Trebuchet MS" w:cs="Trebuchet MS"/>
          <w:sz w:val="22"/>
          <w:szCs w:val="24"/>
        </w:rPr>
        <w:t>Alle</w:t>
      </w:r>
      <w:r>
        <w:rPr>
          <w:rFonts w:ascii="Trebuchet MS" w:hAnsi="Trebuchet MS" w:cs="Trebuchet MS"/>
          <w:sz w:val="22"/>
          <w:szCs w:val="24"/>
        </w:rPr>
        <w:tab/>
        <w:t>OO.SS. federate alla FLP</w:t>
      </w:r>
    </w:p>
    <w:p w14:paraId="48C20C2F" w14:textId="77777777" w:rsidR="00D561A9" w:rsidRDefault="00D561A9" w:rsidP="00D561A9">
      <w:pPr>
        <w:ind w:left="4963" w:firstLine="709"/>
        <w:rPr>
          <w:rFonts w:ascii="Trebuchet MS" w:hAnsi="Trebuchet MS" w:cs="Trebuchet MS"/>
          <w:sz w:val="22"/>
          <w:szCs w:val="24"/>
        </w:rPr>
      </w:pPr>
      <w:r>
        <w:rPr>
          <w:rFonts w:ascii="Trebuchet MS" w:hAnsi="Trebuchet MS" w:cs="Trebuchet MS"/>
          <w:sz w:val="22"/>
          <w:szCs w:val="24"/>
        </w:rPr>
        <w:t>Alle</w:t>
      </w:r>
      <w:r>
        <w:rPr>
          <w:rFonts w:ascii="Trebuchet MS" w:hAnsi="Trebuchet MS" w:cs="Trebuchet MS"/>
          <w:sz w:val="22"/>
          <w:szCs w:val="24"/>
        </w:rPr>
        <w:tab/>
        <w:t>Strutture periferiche FLP</w:t>
      </w:r>
    </w:p>
    <w:p w14:paraId="575A391F" w14:textId="77777777" w:rsidR="00D561A9" w:rsidRDefault="00D561A9" w:rsidP="00D561A9">
      <w:pPr>
        <w:ind w:left="4963" w:firstLine="709"/>
        <w:rPr>
          <w:rFonts w:ascii="Trebuchet MS" w:hAnsi="Trebuchet MS" w:cs="Trebuchet MS"/>
          <w:sz w:val="22"/>
          <w:szCs w:val="24"/>
        </w:rPr>
      </w:pPr>
      <w:r>
        <w:rPr>
          <w:rFonts w:ascii="Trebuchet MS" w:hAnsi="Trebuchet MS" w:cs="Trebuchet MS"/>
          <w:sz w:val="22"/>
          <w:szCs w:val="24"/>
        </w:rPr>
        <w:t>Ai</w:t>
      </w:r>
      <w:r>
        <w:rPr>
          <w:rFonts w:ascii="Trebuchet MS" w:hAnsi="Trebuchet MS" w:cs="Trebuchet MS"/>
          <w:sz w:val="22"/>
          <w:szCs w:val="24"/>
        </w:rPr>
        <w:tab/>
        <w:t>Responsabili FLP</w:t>
      </w:r>
    </w:p>
    <w:p w14:paraId="3B4E3021" w14:textId="77777777" w:rsidR="00D561A9" w:rsidRDefault="00D561A9" w:rsidP="00D561A9">
      <w:pPr>
        <w:rPr>
          <w:rFonts w:ascii="Trebuchet MS" w:hAnsi="Trebuchet MS" w:cs="Trebuchet MS"/>
          <w:sz w:val="22"/>
          <w:szCs w:val="24"/>
        </w:rPr>
      </w:pP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t>Ai</w:t>
      </w:r>
      <w:r>
        <w:rPr>
          <w:rFonts w:ascii="Trebuchet MS" w:hAnsi="Trebuchet MS" w:cs="Trebuchet MS"/>
          <w:sz w:val="22"/>
          <w:szCs w:val="24"/>
        </w:rPr>
        <w:tab/>
        <w:t>Componenti delle RSU</w:t>
      </w:r>
    </w:p>
    <w:p w14:paraId="419941F9" w14:textId="77777777" w:rsidR="00D561A9" w:rsidRDefault="00D561A9" w:rsidP="00D561A9">
      <w:pPr>
        <w:jc w:val="right"/>
        <w:rPr>
          <w:rFonts w:ascii="Trebuchet MS" w:hAnsi="Trebuchet MS" w:cs="Trebuchet MS"/>
          <w:sz w:val="16"/>
          <w:szCs w:val="16"/>
        </w:rPr>
      </w:pPr>
      <w:r>
        <w:rPr>
          <w:rFonts w:ascii="Trebuchet MS" w:hAnsi="Trebuchet MS" w:cs="Trebuchet MS"/>
          <w:sz w:val="22"/>
          <w:szCs w:val="24"/>
        </w:rPr>
        <w:t xml:space="preserve">    </w:t>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t xml:space="preserve">                </w:t>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r>
      <w:r>
        <w:rPr>
          <w:rFonts w:ascii="Trebuchet MS" w:hAnsi="Trebuchet MS" w:cs="Trebuchet MS"/>
          <w:sz w:val="22"/>
          <w:szCs w:val="24"/>
        </w:rPr>
        <w:tab/>
        <w:t>LORO SEDI</w:t>
      </w:r>
    </w:p>
    <w:p w14:paraId="2F84BB16" w14:textId="77777777" w:rsidR="00D561A9" w:rsidRDefault="00D561A9" w:rsidP="00D561A9">
      <w:pPr>
        <w:rPr>
          <w:rFonts w:ascii="Trebuchet MS" w:hAnsi="Trebuchet MS" w:cs="Trebuchet MS"/>
          <w:sz w:val="16"/>
          <w:szCs w:val="16"/>
        </w:rPr>
      </w:pPr>
    </w:p>
    <w:p w14:paraId="7EAE90B0" w14:textId="77777777" w:rsidR="00D561A9" w:rsidRDefault="00D561A9" w:rsidP="00D561A9">
      <w:pPr>
        <w:rPr>
          <w:rFonts w:ascii="Trebuchet MS" w:hAnsi="Trebuchet MS" w:cs="Trebuchet MS"/>
          <w:sz w:val="16"/>
          <w:szCs w:val="16"/>
        </w:rPr>
      </w:pPr>
    </w:p>
    <w:p w14:paraId="1DBC9CE7" w14:textId="77777777" w:rsidR="00D561A9" w:rsidRPr="00D561A9" w:rsidRDefault="00D561A9" w:rsidP="00D561A9">
      <w:pPr>
        <w:pBdr>
          <w:top w:val="single" w:sz="4" w:space="1" w:color="000000"/>
          <w:left w:val="single" w:sz="4" w:space="4" w:color="000000"/>
          <w:bottom w:val="single" w:sz="4" w:space="1" w:color="000000"/>
          <w:right w:val="single" w:sz="4" w:space="4" w:color="000000"/>
        </w:pBdr>
        <w:jc w:val="center"/>
        <w:rPr>
          <w:rFonts w:ascii="Tahoma" w:hAnsi="Tahoma" w:cs="Tahoma"/>
          <w:b/>
          <w:bCs/>
          <w:iCs/>
          <w:color w:val="FF0000"/>
          <w:sz w:val="16"/>
          <w:szCs w:val="16"/>
        </w:rPr>
      </w:pPr>
    </w:p>
    <w:p w14:paraId="1209F55D" w14:textId="09B27198" w:rsidR="00D561A9" w:rsidRDefault="00D561A9" w:rsidP="00D561A9">
      <w:pPr>
        <w:pBdr>
          <w:top w:val="single" w:sz="4" w:space="1" w:color="000000"/>
          <w:left w:val="single" w:sz="4" w:space="4" w:color="000000"/>
          <w:bottom w:val="single" w:sz="4" w:space="1" w:color="000000"/>
          <w:right w:val="single" w:sz="4" w:space="4" w:color="000000"/>
        </w:pBdr>
        <w:jc w:val="center"/>
        <w:rPr>
          <w:rFonts w:ascii="Tahoma" w:hAnsi="Tahoma" w:cs="Tahoma"/>
          <w:b/>
          <w:bCs/>
          <w:iCs/>
          <w:color w:val="FF0000"/>
          <w:sz w:val="48"/>
          <w:szCs w:val="44"/>
        </w:rPr>
      </w:pPr>
      <w:r>
        <w:rPr>
          <w:rFonts w:ascii="Tahoma" w:hAnsi="Tahoma" w:cs="Tahoma"/>
          <w:b/>
          <w:bCs/>
          <w:iCs/>
          <w:color w:val="FF0000"/>
          <w:sz w:val="48"/>
          <w:szCs w:val="44"/>
        </w:rPr>
        <w:t>APE SOCIAL: novità 2018</w:t>
      </w:r>
    </w:p>
    <w:p w14:paraId="67DC04BC" w14:textId="77777777" w:rsidR="00D561A9" w:rsidRPr="00D561A9" w:rsidRDefault="00D561A9" w:rsidP="00D561A9">
      <w:pPr>
        <w:pBdr>
          <w:top w:val="single" w:sz="4" w:space="1" w:color="000000"/>
          <w:left w:val="single" w:sz="4" w:space="4" w:color="000000"/>
          <w:bottom w:val="single" w:sz="4" w:space="1" w:color="000000"/>
          <w:right w:val="single" w:sz="4" w:space="4" w:color="000000"/>
        </w:pBdr>
        <w:jc w:val="center"/>
        <w:rPr>
          <w:rFonts w:ascii="Tahoma" w:hAnsi="Tahoma" w:cs="Tahoma"/>
          <w:b/>
          <w:bCs/>
          <w:sz w:val="16"/>
          <w:szCs w:val="16"/>
        </w:rPr>
      </w:pPr>
    </w:p>
    <w:p w14:paraId="39856F09" w14:textId="77777777" w:rsidR="00D561A9" w:rsidRDefault="00D561A9" w:rsidP="00D561A9">
      <w:pPr>
        <w:suppressAutoHyphens/>
        <w:spacing w:line="100" w:lineRule="atLeast"/>
        <w:ind w:left="360"/>
        <w:jc w:val="both"/>
        <w:rPr>
          <w:rFonts w:ascii="Calibri" w:hAnsi="Calibri" w:cs="Calibri"/>
          <w:sz w:val="22"/>
        </w:rPr>
      </w:pPr>
    </w:p>
    <w:p w14:paraId="09F19B77" w14:textId="77777777" w:rsidR="00D561A9" w:rsidRDefault="00D561A9" w:rsidP="00D561A9">
      <w:pPr>
        <w:suppressAutoHyphens/>
        <w:spacing w:line="100" w:lineRule="atLeast"/>
        <w:ind w:left="360"/>
        <w:jc w:val="both"/>
        <w:rPr>
          <w:rFonts w:ascii="Calibri" w:hAnsi="Calibri" w:cs="Calibri"/>
          <w:sz w:val="22"/>
        </w:rPr>
      </w:pPr>
    </w:p>
    <w:p w14:paraId="4F017699" w14:textId="77777777" w:rsidR="00D561A9" w:rsidRPr="00B11BAF" w:rsidRDefault="00D561A9" w:rsidP="00D561A9">
      <w:pPr>
        <w:jc w:val="both"/>
        <w:rPr>
          <w:rFonts w:ascii="Trebuchet MS" w:hAnsi="Trebuchet MS" w:cs="Calibri"/>
          <w:sz w:val="22"/>
          <w:szCs w:val="22"/>
        </w:rPr>
      </w:pPr>
      <w:r>
        <w:rPr>
          <w:rFonts w:ascii="Calibri" w:hAnsi="Calibri" w:cs="Calibri"/>
          <w:sz w:val="22"/>
        </w:rPr>
        <w:t xml:space="preserve"> </w:t>
      </w:r>
      <w:r w:rsidRPr="00B11BAF">
        <w:rPr>
          <w:rFonts w:ascii="Trebuchet MS" w:hAnsi="Trebuchet MS" w:cs="Calibri"/>
          <w:sz w:val="22"/>
          <w:szCs w:val="22"/>
        </w:rPr>
        <w:t xml:space="preserve">L’Inps, in ottemperanza alla L. 27 dicembre 2017, n. 205 (Legge di Bilancio 2018), con la </w:t>
      </w:r>
      <w:proofErr w:type="gramStart"/>
      <w:r w:rsidRPr="00B11BAF">
        <w:rPr>
          <w:rFonts w:ascii="Trebuchet MS" w:hAnsi="Trebuchet MS" w:cs="Calibri"/>
          <w:sz w:val="22"/>
          <w:szCs w:val="22"/>
        </w:rPr>
        <w:t>circolare  n.</w:t>
      </w:r>
      <w:proofErr w:type="gramEnd"/>
      <w:r w:rsidRPr="00B11BAF">
        <w:rPr>
          <w:rFonts w:ascii="Trebuchet MS" w:hAnsi="Trebuchet MS" w:cs="Calibri"/>
          <w:sz w:val="22"/>
          <w:szCs w:val="22"/>
        </w:rPr>
        <w:t xml:space="preserve"> 34  del 23.02.2018 che si allega,</w:t>
      </w:r>
      <w:r>
        <w:rPr>
          <w:rFonts w:ascii="Trebuchet MS" w:hAnsi="Trebuchet MS" w:cs="Calibri"/>
          <w:sz w:val="22"/>
          <w:szCs w:val="22"/>
        </w:rPr>
        <w:t xml:space="preserve"> </w:t>
      </w:r>
      <w:r w:rsidRPr="00B11BAF">
        <w:rPr>
          <w:rFonts w:ascii="Trebuchet MS" w:hAnsi="Trebuchet MS" w:cs="Calibri"/>
          <w:sz w:val="22"/>
          <w:szCs w:val="22"/>
        </w:rPr>
        <w:t>fornisce le istruzioni, con sostanziose novità,</w:t>
      </w:r>
      <w:r>
        <w:rPr>
          <w:rFonts w:ascii="Trebuchet MS" w:hAnsi="Trebuchet MS" w:cs="Calibri"/>
          <w:sz w:val="22"/>
          <w:szCs w:val="22"/>
        </w:rPr>
        <w:t xml:space="preserve"> </w:t>
      </w:r>
      <w:r w:rsidRPr="00B11BAF">
        <w:rPr>
          <w:rFonts w:ascii="Trebuchet MS" w:hAnsi="Trebuchet MS" w:cs="Calibri"/>
          <w:sz w:val="22"/>
          <w:szCs w:val="22"/>
        </w:rPr>
        <w:t>per richiedere il beneficio di accesso all’indennità APE Sociale,</w:t>
      </w:r>
      <w:r>
        <w:rPr>
          <w:rFonts w:ascii="Trebuchet MS" w:hAnsi="Trebuchet MS" w:cs="Calibri"/>
          <w:sz w:val="22"/>
          <w:szCs w:val="22"/>
        </w:rPr>
        <w:t xml:space="preserve"> </w:t>
      </w:r>
      <w:r w:rsidRPr="00B11BAF">
        <w:rPr>
          <w:rFonts w:ascii="Trebuchet MS" w:hAnsi="Trebuchet MS" w:cs="Calibri"/>
          <w:sz w:val="22"/>
          <w:szCs w:val="22"/>
        </w:rPr>
        <w:t>che, si ricorda, è un trattamento assistenziale e che è sperimentale fino al 31 dicembre 2018 . Ecco i dettagli:</w:t>
      </w:r>
    </w:p>
    <w:p w14:paraId="062FAC9E" w14:textId="77777777" w:rsidR="00D561A9" w:rsidRDefault="00D561A9" w:rsidP="00D561A9">
      <w:pPr>
        <w:rPr>
          <w:rFonts w:ascii="Trebuchet MS" w:hAnsi="Trebuchet MS" w:cs="Calibri"/>
          <w:sz w:val="22"/>
          <w:szCs w:val="22"/>
        </w:rPr>
      </w:pPr>
    </w:p>
    <w:p w14:paraId="172DBE3C" w14:textId="77777777" w:rsidR="00D561A9" w:rsidRPr="00B11BAF" w:rsidRDefault="00D561A9" w:rsidP="00D561A9">
      <w:pPr>
        <w:rPr>
          <w:rFonts w:ascii="Trebuchet MS" w:hAnsi="Trebuchet MS" w:cs="Calibri"/>
          <w:sz w:val="22"/>
          <w:szCs w:val="22"/>
        </w:rPr>
      </w:pPr>
    </w:p>
    <w:p w14:paraId="6DFDE57D" w14:textId="77777777" w:rsidR="00D561A9" w:rsidRPr="00B11BAF" w:rsidRDefault="00D561A9" w:rsidP="00D561A9">
      <w:pPr>
        <w:numPr>
          <w:ilvl w:val="0"/>
          <w:numId w:val="13"/>
        </w:numPr>
        <w:tabs>
          <w:tab w:val="clear" w:pos="720"/>
          <w:tab w:val="num" w:pos="0"/>
        </w:tabs>
        <w:suppressAutoHyphens/>
        <w:snapToGrid/>
        <w:ind w:left="360"/>
        <w:rPr>
          <w:rFonts w:ascii="Trebuchet MS" w:hAnsi="Trebuchet MS" w:cs="Calibri"/>
          <w:sz w:val="22"/>
          <w:szCs w:val="22"/>
        </w:rPr>
      </w:pPr>
      <w:r w:rsidRPr="00B11BAF">
        <w:rPr>
          <w:rFonts w:ascii="Trebuchet MS" w:hAnsi="Trebuchet MS" w:cs="Calibri"/>
          <w:b/>
          <w:sz w:val="22"/>
          <w:szCs w:val="22"/>
          <w:u w:val="single"/>
        </w:rPr>
        <w:t>Lavoratori a tempo determinato</w:t>
      </w:r>
    </w:p>
    <w:p w14:paraId="4059E02D" w14:textId="77777777" w:rsidR="00D561A9" w:rsidRPr="00B11BAF" w:rsidRDefault="00D561A9" w:rsidP="00D561A9">
      <w:pPr>
        <w:rPr>
          <w:rFonts w:ascii="Trebuchet MS" w:hAnsi="Trebuchet MS" w:cs="Calibri"/>
          <w:sz w:val="22"/>
          <w:szCs w:val="22"/>
        </w:rPr>
      </w:pPr>
    </w:p>
    <w:p w14:paraId="52F9EA40" w14:textId="77777777" w:rsidR="00D561A9" w:rsidRPr="00B11BAF" w:rsidRDefault="00D561A9" w:rsidP="00D561A9">
      <w:pPr>
        <w:jc w:val="both"/>
        <w:rPr>
          <w:rFonts w:ascii="Trebuchet MS" w:hAnsi="Trebuchet MS" w:cs="Calibri"/>
          <w:sz w:val="22"/>
          <w:szCs w:val="22"/>
        </w:rPr>
      </w:pPr>
      <w:r w:rsidRPr="00B11BAF">
        <w:rPr>
          <w:rFonts w:ascii="Trebuchet MS" w:hAnsi="Trebuchet MS" w:cs="Calibri"/>
          <w:sz w:val="22"/>
          <w:szCs w:val="22"/>
        </w:rPr>
        <w:t xml:space="preserve">Dal 1° gennaio 2018 la domanda di riconoscimento per l’accesso al beneficio dell’APE Sociale relativo </w:t>
      </w:r>
      <w:r w:rsidRPr="00B11BAF">
        <w:rPr>
          <w:rFonts w:ascii="Trebuchet MS" w:hAnsi="Trebuchet MS" w:cs="Calibri"/>
          <w:sz w:val="22"/>
          <w:szCs w:val="22"/>
          <w:u w:val="single"/>
        </w:rPr>
        <w:t xml:space="preserve">ai soggetti in stato di disoccupazione </w:t>
      </w:r>
      <w:r w:rsidRPr="00B11BAF">
        <w:rPr>
          <w:rFonts w:ascii="Trebuchet MS" w:hAnsi="Trebuchet MS" w:cs="Calibri"/>
          <w:b/>
          <w:sz w:val="22"/>
          <w:szCs w:val="22"/>
          <w:u w:val="single"/>
        </w:rPr>
        <w:t xml:space="preserve">(art. 1, comma 179, </w:t>
      </w:r>
      <w:proofErr w:type="spellStart"/>
      <w:r w:rsidRPr="00B11BAF">
        <w:rPr>
          <w:rFonts w:ascii="Trebuchet MS" w:hAnsi="Trebuchet MS" w:cs="Calibri"/>
          <w:b/>
          <w:sz w:val="22"/>
          <w:szCs w:val="22"/>
          <w:u w:val="single"/>
        </w:rPr>
        <w:t>Lett</w:t>
      </w:r>
      <w:proofErr w:type="spellEnd"/>
      <w:r w:rsidRPr="00B11BAF">
        <w:rPr>
          <w:rFonts w:ascii="Trebuchet MS" w:hAnsi="Trebuchet MS" w:cs="Calibri"/>
          <w:b/>
          <w:sz w:val="22"/>
          <w:szCs w:val="22"/>
          <w:u w:val="single"/>
        </w:rPr>
        <w:t>. a), L. 232/2016)</w:t>
      </w:r>
      <w:r w:rsidRPr="00B11BAF">
        <w:rPr>
          <w:rFonts w:ascii="Trebuchet MS" w:hAnsi="Trebuchet MS" w:cs="Calibri"/>
          <w:sz w:val="22"/>
          <w:szCs w:val="22"/>
        </w:rPr>
        <w:t xml:space="preserve"> può essere presentata anche da quei lavoratori che siano in disoccupazione a seguito di scadenza del termine del rapporto di lavoro a tempo determinato e abbiano:</w:t>
      </w:r>
    </w:p>
    <w:p w14:paraId="589C732A" w14:textId="77777777" w:rsidR="00D561A9" w:rsidRPr="00B11BAF" w:rsidRDefault="00D561A9" w:rsidP="00D561A9">
      <w:pPr>
        <w:numPr>
          <w:ilvl w:val="0"/>
          <w:numId w:val="15"/>
        </w:numPr>
        <w:suppressAutoHyphens/>
        <w:snapToGrid/>
        <w:ind w:left="360"/>
        <w:jc w:val="both"/>
        <w:rPr>
          <w:rFonts w:ascii="Trebuchet MS" w:hAnsi="Trebuchet MS" w:cs="Calibri"/>
          <w:sz w:val="22"/>
          <w:szCs w:val="22"/>
        </w:rPr>
      </w:pPr>
      <w:proofErr w:type="gramStart"/>
      <w:r w:rsidRPr="00B11BAF">
        <w:rPr>
          <w:rFonts w:ascii="Trebuchet MS" w:hAnsi="Trebuchet MS" w:cs="Calibri"/>
          <w:sz w:val="22"/>
          <w:szCs w:val="22"/>
        </w:rPr>
        <w:t>nei</w:t>
      </w:r>
      <w:proofErr w:type="gramEnd"/>
      <w:r w:rsidRPr="00B11BAF">
        <w:rPr>
          <w:rFonts w:ascii="Trebuchet MS" w:hAnsi="Trebuchet MS" w:cs="Calibri"/>
          <w:sz w:val="22"/>
          <w:szCs w:val="22"/>
        </w:rPr>
        <w:t xml:space="preserve"> 36 mesi precedenti la scadenza dell’ultimo rapporto di lavoro svolto almeno 18 mesi di lavoro dipendente subordinato (anche non continuativi). A tal fine non si allega documentazione, bensì è cura delle sedi Inps procedere alla verifica attraverso le comunicazioni </w:t>
      </w:r>
      <w:proofErr w:type="spellStart"/>
      <w:r w:rsidRPr="00B11BAF">
        <w:rPr>
          <w:rFonts w:ascii="Trebuchet MS" w:hAnsi="Trebuchet MS" w:cs="Calibri"/>
          <w:sz w:val="22"/>
          <w:szCs w:val="22"/>
        </w:rPr>
        <w:t>Unilav</w:t>
      </w:r>
      <w:proofErr w:type="spellEnd"/>
      <w:r w:rsidRPr="00B11BAF">
        <w:rPr>
          <w:rFonts w:ascii="Trebuchet MS" w:hAnsi="Trebuchet MS" w:cs="Calibri"/>
          <w:sz w:val="22"/>
          <w:szCs w:val="22"/>
        </w:rPr>
        <w:t>;</w:t>
      </w:r>
    </w:p>
    <w:p w14:paraId="04FAEAE7" w14:textId="77777777" w:rsidR="00D561A9" w:rsidRDefault="00D561A9" w:rsidP="00D561A9">
      <w:pPr>
        <w:numPr>
          <w:ilvl w:val="0"/>
          <w:numId w:val="15"/>
        </w:numPr>
        <w:suppressAutoHyphens/>
        <w:snapToGrid/>
        <w:ind w:left="360"/>
        <w:jc w:val="both"/>
        <w:rPr>
          <w:rFonts w:ascii="Trebuchet MS" w:hAnsi="Trebuchet MS" w:cs="Calibri"/>
          <w:sz w:val="22"/>
          <w:szCs w:val="22"/>
        </w:rPr>
      </w:pPr>
      <w:proofErr w:type="gramStart"/>
      <w:r w:rsidRPr="00B11BAF">
        <w:rPr>
          <w:rFonts w:ascii="Trebuchet MS" w:hAnsi="Trebuchet MS" w:cs="Calibri"/>
          <w:sz w:val="22"/>
          <w:szCs w:val="22"/>
        </w:rPr>
        <w:t>concluso</w:t>
      </w:r>
      <w:proofErr w:type="gramEnd"/>
      <w:r w:rsidRPr="00B11BAF">
        <w:rPr>
          <w:rFonts w:ascii="Trebuchet MS" w:hAnsi="Trebuchet MS" w:cs="Calibri"/>
          <w:sz w:val="22"/>
          <w:szCs w:val="22"/>
        </w:rPr>
        <w:t xml:space="preserve">, da almeno 3 mesi, di godere per intero della prestazione di disoccupazione spettante, e mantengono lo </w:t>
      </w:r>
      <w:r w:rsidRPr="00B11BAF">
        <w:rPr>
          <w:rFonts w:ascii="Trebuchet MS" w:hAnsi="Trebuchet MS" w:cs="Calibri"/>
          <w:i/>
          <w:sz w:val="22"/>
          <w:szCs w:val="22"/>
        </w:rPr>
        <w:t>status</w:t>
      </w:r>
      <w:r w:rsidRPr="00B11BAF">
        <w:rPr>
          <w:rFonts w:ascii="Trebuchet MS" w:hAnsi="Trebuchet MS" w:cs="Calibri"/>
          <w:sz w:val="22"/>
          <w:szCs w:val="22"/>
        </w:rPr>
        <w:t xml:space="preserve"> di disoccupato.</w:t>
      </w:r>
    </w:p>
    <w:p w14:paraId="4C459409" w14:textId="77777777" w:rsidR="00D561A9" w:rsidRPr="00B11BAF" w:rsidRDefault="00D561A9" w:rsidP="00D561A9">
      <w:pPr>
        <w:suppressAutoHyphens/>
        <w:snapToGrid/>
        <w:ind w:left="360"/>
        <w:jc w:val="both"/>
        <w:rPr>
          <w:rFonts w:ascii="Trebuchet MS" w:hAnsi="Trebuchet MS" w:cs="Calibri"/>
          <w:sz w:val="22"/>
          <w:szCs w:val="22"/>
        </w:rPr>
      </w:pPr>
    </w:p>
    <w:p w14:paraId="29124ED3" w14:textId="77777777" w:rsidR="00D561A9" w:rsidRPr="00B11BAF" w:rsidRDefault="00D561A9" w:rsidP="00D561A9">
      <w:pPr>
        <w:jc w:val="both"/>
        <w:rPr>
          <w:rFonts w:ascii="Trebuchet MS" w:hAnsi="Trebuchet MS" w:cs="Calibri"/>
          <w:sz w:val="22"/>
          <w:szCs w:val="22"/>
        </w:rPr>
      </w:pPr>
    </w:p>
    <w:p w14:paraId="3E66C341" w14:textId="77777777" w:rsidR="00D561A9" w:rsidRPr="00B11BAF" w:rsidRDefault="00D561A9" w:rsidP="00D561A9">
      <w:pPr>
        <w:numPr>
          <w:ilvl w:val="0"/>
          <w:numId w:val="16"/>
        </w:numPr>
        <w:suppressAutoHyphens/>
        <w:snapToGrid/>
        <w:ind w:left="284" w:hanging="284"/>
        <w:jc w:val="both"/>
        <w:rPr>
          <w:rFonts w:ascii="Trebuchet MS" w:hAnsi="Trebuchet MS" w:cs="Calibri"/>
          <w:sz w:val="22"/>
          <w:szCs w:val="22"/>
        </w:rPr>
      </w:pPr>
      <w:r w:rsidRPr="00B11BAF">
        <w:rPr>
          <w:rFonts w:ascii="Trebuchet MS" w:hAnsi="Trebuchet MS" w:cs="Calibri"/>
          <w:b/>
          <w:sz w:val="22"/>
          <w:szCs w:val="22"/>
          <w:u w:val="single"/>
        </w:rPr>
        <w:t>Parenti e affini secondo grado</w:t>
      </w:r>
    </w:p>
    <w:p w14:paraId="075D5CD9" w14:textId="77777777" w:rsidR="00D561A9" w:rsidRPr="00B11BAF" w:rsidRDefault="00D561A9" w:rsidP="00D561A9">
      <w:pPr>
        <w:jc w:val="both"/>
        <w:rPr>
          <w:rFonts w:ascii="Trebuchet MS" w:hAnsi="Trebuchet MS" w:cs="Calibri"/>
          <w:sz w:val="22"/>
          <w:szCs w:val="22"/>
        </w:rPr>
      </w:pPr>
    </w:p>
    <w:p w14:paraId="23BFA835" w14:textId="77777777" w:rsidR="00D561A9" w:rsidRPr="00B11BAF" w:rsidRDefault="00D561A9" w:rsidP="00D561A9">
      <w:pPr>
        <w:jc w:val="both"/>
        <w:rPr>
          <w:rFonts w:ascii="Trebuchet MS" w:hAnsi="Trebuchet MS" w:cs="Calibri"/>
          <w:sz w:val="22"/>
          <w:szCs w:val="22"/>
        </w:rPr>
      </w:pPr>
      <w:r w:rsidRPr="00B11BAF">
        <w:rPr>
          <w:rFonts w:ascii="Trebuchet MS" w:hAnsi="Trebuchet MS" w:cs="Calibri"/>
          <w:sz w:val="22"/>
          <w:szCs w:val="22"/>
        </w:rPr>
        <w:t xml:space="preserve">Dal 1° gennaio 2018 la domanda di riconoscimento delle condizioni di accesso all’APE Sociale può essere richiesta anche da un parente di secondo grado o un affine entro il secondo grado </w:t>
      </w:r>
      <w:r w:rsidRPr="00B11BAF">
        <w:rPr>
          <w:rFonts w:ascii="Trebuchet MS" w:hAnsi="Trebuchet MS" w:cs="Calibri"/>
          <w:b/>
          <w:sz w:val="22"/>
          <w:szCs w:val="22"/>
        </w:rPr>
        <w:t xml:space="preserve">(art. 1, comma 179, </w:t>
      </w:r>
      <w:proofErr w:type="spellStart"/>
      <w:r w:rsidRPr="00B11BAF">
        <w:rPr>
          <w:rFonts w:ascii="Trebuchet MS" w:hAnsi="Trebuchet MS" w:cs="Calibri"/>
          <w:b/>
          <w:sz w:val="22"/>
          <w:szCs w:val="22"/>
        </w:rPr>
        <w:t>lett</w:t>
      </w:r>
      <w:proofErr w:type="spellEnd"/>
      <w:r w:rsidRPr="00B11BAF">
        <w:rPr>
          <w:rFonts w:ascii="Trebuchet MS" w:hAnsi="Trebuchet MS" w:cs="Calibri"/>
          <w:b/>
          <w:sz w:val="22"/>
          <w:szCs w:val="22"/>
        </w:rPr>
        <w:t>. b), L. 232/2016)</w:t>
      </w:r>
      <w:r w:rsidRPr="00B11BAF">
        <w:rPr>
          <w:rFonts w:ascii="Trebuchet MS" w:hAnsi="Trebuchet MS" w:cs="Calibri"/>
          <w:sz w:val="22"/>
          <w:szCs w:val="22"/>
        </w:rPr>
        <w:t xml:space="preserve"> che assiste da almeno sei mesi un soggetto convivente con handicap grave (L. 104/92). Il richiedente – </w:t>
      </w:r>
      <w:proofErr w:type="gramStart"/>
      <w:r w:rsidRPr="00B11BAF">
        <w:rPr>
          <w:rFonts w:ascii="Trebuchet MS" w:hAnsi="Trebuchet MS" w:cs="Calibri"/>
          <w:sz w:val="22"/>
          <w:szCs w:val="22"/>
        </w:rPr>
        <w:t>parente  di</w:t>
      </w:r>
      <w:proofErr w:type="gramEnd"/>
      <w:r w:rsidRPr="00B11BAF">
        <w:rPr>
          <w:rFonts w:ascii="Trebuchet MS" w:hAnsi="Trebuchet MS" w:cs="Calibri"/>
          <w:sz w:val="22"/>
          <w:szCs w:val="22"/>
        </w:rPr>
        <w:t xml:space="preserve"> secondo grado o un affine di secondo grado che assiste da almeno sei mesi il convivente con handicap – deve realizzare le specifiche condizioni previste dalla norma, che devono essere espressamente dichiarate in sede di domanda. </w:t>
      </w:r>
      <w:r w:rsidRPr="00B11BAF">
        <w:rPr>
          <w:rFonts w:ascii="Trebuchet MS" w:hAnsi="Trebuchet MS" w:cs="Calibri"/>
          <w:sz w:val="22"/>
          <w:szCs w:val="22"/>
          <w:u w:val="single"/>
        </w:rPr>
        <w:t>Le condizioni devono permanere fino all’accesso al beneficio</w:t>
      </w:r>
      <w:r w:rsidRPr="00B11BAF">
        <w:rPr>
          <w:rFonts w:ascii="Trebuchet MS" w:hAnsi="Trebuchet MS" w:cs="Calibri"/>
          <w:sz w:val="22"/>
          <w:szCs w:val="22"/>
        </w:rPr>
        <w:t>.</w:t>
      </w:r>
    </w:p>
    <w:p w14:paraId="0AA4B5A6" w14:textId="77777777" w:rsidR="00D561A9" w:rsidRDefault="00D561A9" w:rsidP="00D561A9">
      <w:pPr>
        <w:jc w:val="both"/>
        <w:rPr>
          <w:rFonts w:ascii="Trebuchet MS" w:hAnsi="Trebuchet MS" w:cs="Calibri"/>
          <w:sz w:val="22"/>
          <w:szCs w:val="22"/>
        </w:rPr>
      </w:pPr>
    </w:p>
    <w:p w14:paraId="14E5CA86" w14:textId="77777777" w:rsidR="00D561A9" w:rsidRDefault="00D561A9" w:rsidP="00D561A9">
      <w:pPr>
        <w:jc w:val="both"/>
        <w:rPr>
          <w:rFonts w:ascii="Trebuchet MS" w:hAnsi="Trebuchet MS" w:cs="Calibri"/>
          <w:sz w:val="22"/>
          <w:szCs w:val="22"/>
        </w:rPr>
      </w:pPr>
    </w:p>
    <w:p w14:paraId="6BD96437" w14:textId="77777777" w:rsidR="00D561A9" w:rsidRPr="00B11BAF" w:rsidRDefault="00D561A9" w:rsidP="00D561A9">
      <w:pPr>
        <w:numPr>
          <w:ilvl w:val="0"/>
          <w:numId w:val="17"/>
        </w:numPr>
        <w:suppressAutoHyphens/>
        <w:snapToGrid/>
        <w:ind w:left="360"/>
        <w:jc w:val="both"/>
        <w:rPr>
          <w:rFonts w:ascii="Trebuchet MS" w:hAnsi="Trebuchet MS" w:cs="Calibri"/>
          <w:sz w:val="22"/>
          <w:szCs w:val="22"/>
        </w:rPr>
      </w:pPr>
      <w:r w:rsidRPr="00B11BAF">
        <w:rPr>
          <w:rFonts w:ascii="Trebuchet MS" w:hAnsi="Trebuchet MS" w:cs="Calibri"/>
          <w:b/>
          <w:sz w:val="22"/>
          <w:szCs w:val="22"/>
          <w:u w:val="single"/>
        </w:rPr>
        <w:t>Attività gravose – durata continuativa</w:t>
      </w:r>
    </w:p>
    <w:p w14:paraId="0DE673B1" w14:textId="77777777" w:rsidR="00D561A9" w:rsidRPr="00B11BAF" w:rsidRDefault="00D561A9" w:rsidP="00D561A9">
      <w:pPr>
        <w:jc w:val="both"/>
        <w:rPr>
          <w:rFonts w:ascii="Trebuchet MS" w:hAnsi="Trebuchet MS" w:cs="Calibri"/>
          <w:sz w:val="22"/>
          <w:szCs w:val="22"/>
        </w:rPr>
      </w:pPr>
    </w:p>
    <w:p w14:paraId="5CF0FB61" w14:textId="77777777" w:rsidR="00D561A9" w:rsidRPr="00B11BAF" w:rsidRDefault="00D561A9" w:rsidP="00D561A9">
      <w:pPr>
        <w:jc w:val="both"/>
        <w:rPr>
          <w:rFonts w:ascii="Trebuchet MS" w:hAnsi="Trebuchet MS" w:cs="Calibri"/>
          <w:sz w:val="22"/>
          <w:szCs w:val="22"/>
        </w:rPr>
      </w:pPr>
      <w:r w:rsidRPr="00B11BAF">
        <w:rPr>
          <w:rFonts w:ascii="Trebuchet MS" w:hAnsi="Trebuchet MS" w:cs="Calibri"/>
          <w:sz w:val="22"/>
          <w:szCs w:val="22"/>
        </w:rPr>
        <w:t>Dal 1° gennaio 2018 la domanda di riconoscimento per l’accesso al beneficio dell’APE Sociale, per quanti svolgono attività gravose (</w:t>
      </w:r>
      <w:r w:rsidRPr="00B11BAF">
        <w:rPr>
          <w:rFonts w:ascii="Trebuchet MS" w:hAnsi="Trebuchet MS" w:cs="Calibri"/>
          <w:b/>
          <w:sz w:val="22"/>
          <w:szCs w:val="22"/>
        </w:rPr>
        <w:t xml:space="preserve">art. 1, comma 179, </w:t>
      </w:r>
      <w:proofErr w:type="spellStart"/>
      <w:r w:rsidRPr="00B11BAF">
        <w:rPr>
          <w:rFonts w:ascii="Trebuchet MS" w:hAnsi="Trebuchet MS" w:cs="Calibri"/>
          <w:b/>
          <w:sz w:val="22"/>
          <w:szCs w:val="22"/>
        </w:rPr>
        <w:t>lett</w:t>
      </w:r>
      <w:proofErr w:type="spellEnd"/>
      <w:r w:rsidRPr="00B11BAF">
        <w:rPr>
          <w:rFonts w:ascii="Trebuchet MS" w:hAnsi="Trebuchet MS" w:cs="Calibri"/>
          <w:b/>
          <w:sz w:val="22"/>
          <w:szCs w:val="22"/>
        </w:rPr>
        <w:t>. d), L. 232/2016)</w:t>
      </w:r>
      <w:r w:rsidRPr="00B11BAF">
        <w:rPr>
          <w:rFonts w:ascii="Trebuchet MS" w:hAnsi="Trebuchet MS" w:cs="Calibri"/>
          <w:sz w:val="22"/>
          <w:szCs w:val="22"/>
        </w:rPr>
        <w:t xml:space="preserve"> ai fini della valutazione della </w:t>
      </w:r>
      <w:r w:rsidRPr="00B11BAF">
        <w:rPr>
          <w:rFonts w:ascii="Trebuchet MS" w:hAnsi="Trebuchet MS" w:cs="Calibri"/>
          <w:i/>
          <w:sz w:val="22"/>
          <w:szCs w:val="22"/>
        </w:rPr>
        <w:t>continuità</w:t>
      </w:r>
      <w:r w:rsidRPr="00B11BAF">
        <w:rPr>
          <w:rFonts w:ascii="Trebuchet MS" w:hAnsi="Trebuchet MS" w:cs="Calibri"/>
          <w:sz w:val="22"/>
          <w:szCs w:val="22"/>
        </w:rPr>
        <w:t xml:space="preserve"> dell’attività gravosa svolta è necessario che al momento della decorrenza dell’indennità ovvero dalla data di perfezionamento dei requisiti, se anteriore alla prima data utile di presentazione della domanda di accesso, il soggetto abbia realizzato una delle seguenti condizioni:</w:t>
      </w:r>
    </w:p>
    <w:p w14:paraId="23E8AD47" w14:textId="77777777" w:rsidR="00D561A9" w:rsidRPr="00B11BAF" w:rsidRDefault="00D561A9" w:rsidP="00D561A9">
      <w:pPr>
        <w:numPr>
          <w:ilvl w:val="0"/>
          <w:numId w:val="15"/>
        </w:numPr>
        <w:suppressAutoHyphens/>
        <w:snapToGrid/>
        <w:ind w:left="360"/>
        <w:jc w:val="both"/>
        <w:rPr>
          <w:rFonts w:ascii="Trebuchet MS" w:hAnsi="Trebuchet MS" w:cs="Calibri"/>
          <w:sz w:val="22"/>
          <w:szCs w:val="22"/>
        </w:rPr>
      </w:pPr>
      <w:proofErr w:type="gramStart"/>
      <w:r w:rsidRPr="00B11BAF">
        <w:rPr>
          <w:rFonts w:ascii="Trebuchet MS" w:hAnsi="Trebuchet MS" w:cs="Calibri"/>
          <w:sz w:val="22"/>
          <w:szCs w:val="22"/>
        </w:rPr>
        <w:t>svolga</w:t>
      </w:r>
      <w:proofErr w:type="gramEnd"/>
      <w:r w:rsidRPr="00B11BAF">
        <w:rPr>
          <w:rFonts w:ascii="Trebuchet MS" w:hAnsi="Trebuchet MS" w:cs="Calibri"/>
          <w:sz w:val="22"/>
          <w:szCs w:val="22"/>
        </w:rPr>
        <w:t xml:space="preserve"> o abbia svolto </w:t>
      </w:r>
      <w:r w:rsidRPr="00B11BAF">
        <w:rPr>
          <w:rFonts w:ascii="Trebuchet MS" w:hAnsi="Trebuchet MS" w:cs="Calibri"/>
          <w:sz w:val="22"/>
          <w:szCs w:val="22"/>
          <w:u w:val="single"/>
        </w:rPr>
        <w:t>negli ultimi dieci anni, almeno sette anni di attività c.d. gravosa</w:t>
      </w:r>
      <w:r w:rsidRPr="00B11BAF">
        <w:rPr>
          <w:rFonts w:ascii="Trebuchet MS" w:hAnsi="Trebuchet MS" w:cs="Calibri"/>
          <w:sz w:val="22"/>
          <w:szCs w:val="22"/>
        </w:rPr>
        <w:t>;</w:t>
      </w:r>
    </w:p>
    <w:p w14:paraId="304C4BFE" w14:textId="77777777" w:rsidR="00D561A9" w:rsidRPr="00B11BAF" w:rsidRDefault="00D561A9" w:rsidP="00D561A9">
      <w:pPr>
        <w:numPr>
          <w:ilvl w:val="0"/>
          <w:numId w:val="15"/>
        </w:numPr>
        <w:suppressAutoHyphens/>
        <w:snapToGrid/>
        <w:ind w:left="360"/>
        <w:jc w:val="both"/>
        <w:rPr>
          <w:rFonts w:ascii="Trebuchet MS" w:hAnsi="Trebuchet MS" w:cs="Calibri"/>
          <w:sz w:val="22"/>
          <w:szCs w:val="22"/>
        </w:rPr>
      </w:pPr>
      <w:proofErr w:type="gramStart"/>
      <w:r w:rsidRPr="00B11BAF">
        <w:rPr>
          <w:rFonts w:ascii="Trebuchet MS" w:hAnsi="Trebuchet MS" w:cs="Calibri"/>
          <w:sz w:val="22"/>
          <w:szCs w:val="22"/>
        </w:rPr>
        <w:t>svolga</w:t>
      </w:r>
      <w:proofErr w:type="gramEnd"/>
      <w:r w:rsidRPr="00B11BAF">
        <w:rPr>
          <w:rFonts w:ascii="Trebuchet MS" w:hAnsi="Trebuchet MS" w:cs="Calibri"/>
          <w:sz w:val="22"/>
          <w:szCs w:val="22"/>
        </w:rPr>
        <w:t xml:space="preserve"> o abbia svolto </w:t>
      </w:r>
      <w:r w:rsidRPr="00B11BAF">
        <w:rPr>
          <w:rFonts w:ascii="Trebuchet MS" w:hAnsi="Trebuchet MS" w:cs="Calibri"/>
          <w:sz w:val="22"/>
          <w:szCs w:val="22"/>
          <w:u w:val="single"/>
        </w:rPr>
        <w:t>negli ultimi sette anni, almeno sei anni di attività c.d. gravosa</w:t>
      </w:r>
      <w:r w:rsidRPr="00B11BAF">
        <w:rPr>
          <w:rFonts w:ascii="Trebuchet MS" w:hAnsi="Trebuchet MS" w:cs="Calibri"/>
          <w:sz w:val="22"/>
          <w:szCs w:val="22"/>
        </w:rPr>
        <w:t>.</w:t>
      </w:r>
    </w:p>
    <w:p w14:paraId="7A0C28E2" w14:textId="77777777" w:rsidR="00D561A9" w:rsidRPr="00B11BAF" w:rsidRDefault="00D561A9" w:rsidP="00D561A9">
      <w:pPr>
        <w:jc w:val="both"/>
        <w:rPr>
          <w:rFonts w:ascii="Trebuchet MS" w:hAnsi="Trebuchet MS" w:cs="Calibri"/>
          <w:sz w:val="22"/>
          <w:szCs w:val="22"/>
        </w:rPr>
      </w:pPr>
      <w:r w:rsidRPr="00B11BAF">
        <w:rPr>
          <w:rFonts w:ascii="Trebuchet MS" w:hAnsi="Trebuchet MS" w:cs="Calibri"/>
          <w:sz w:val="22"/>
          <w:szCs w:val="22"/>
        </w:rPr>
        <w:t>Ai fini del computo dei sette anni o nei sei anni di svolgimento di attività c.d. gravosa, sono buoni:</w:t>
      </w:r>
    </w:p>
    <w:p w14:paraId="3F896F98" w14:textId="77777777" w:rsidR="00D561A9" w:rsidRPr="00B11BAF" w:rsidRDefault="00D561A9" w:rsidP="00D561A9">
      <w:pPr>
        <w:numPr>
          <w:ilvl w:val="0"/>
          <w:numId w:val="15"/>
        </w:numPr>
        <w:suppressAutoHyphens/>
        <w:snapToGrid/>
        <w:ind w:left="360"/>
        <w:jc w:val="both"/>
        <w:rPr>
          <w:rFonts w:ascii="Trebuchet MS" w:hAnsi="Trebuchet MS" w:cs="Calibri"/>
          <w:sz w:val="22"/>
          <w:szCs w:val="22"/>
        </w:rPr>
      </w:pPr>
      <w:proofErr w:type="gramStart"/>
      <w:r w:rsidRPr="00B11BAF">
        <w:rPr>
          <w:rFonts w:ascii="Trebuchet MS" w:hAnsi="Trebuchet MS" w:cs="Calibri"/>
          <w:sz w:val="22"/>
          <w:szCs w:val="22"/>
        </w:rPr>
        <w:t>contribuzione</w:t>
      </w:r>
      <w:proofErr w:type="gramEnd"/>
      <w:r w:rsidRPr="00B11BAF">
        <w:rPr>
          <w:rFonts w:ascii="Trebuchet MS" w:hAnsi="Trebuchet MS" w:cs="Calibri"/>
          <w:sz w:val="22"/>
          <w:szCs w:val="22"/>
        </w:rPr>
        <w:t xml:space="preserve"> obbligatoria riferita all’attività c.d. gravosa;</w:t>
      </w:r>
    </w:p>
    <w:p w14:paraId="168B000D" w14:textId="77777777" w:rsidR="00D561A9" w:rsidRPr="00B11BAF" w:rsidRDefault="00D561A9" w:rsidP="00D561A9">
      <w:pPr>
        <w:numPr>
          <w:ilvl w:val="0"/>
          <w:numId w:val="15"/>
        </w:numPr>
        <w:suppressAutoHyphens/>
        <w:snapToGrid/>
        <w:ind w:left="360"/>
        <w:jc w:val="both"/>
        <w:rPr>
          <w:rFonts w:ascii="Trebuchet MS" w:hAnsi="Trebuchet MS" w:cs="Calibri"/>
          <w:sz w:val="22"/>
          <w:szCs w:val="22"/>
        </w:rPr>
      </w:pPr>
      <w:proofErr w:type="gramStart"/>
      <w:r w:rsidRPr="00B11BAF">
        <w:rPr>
          <w:rFonts w:ascii="Trebuchet MS" w:hAnsi="Trebuchet MS" w:cs="Calibri"/>
          <w:sz w:val="22"/>
          <w:szCs w:val="22"/>
        </w:rPr>
        <w:t>contribuzione</w:t>
      </w:r>
      <w:proofErr w:type="gramEnd"/>
      <w:r w:rsidRPr="00B11BAF">
        <w:rPr>
          <w:rFonts w:ascii="Trebuchet MS" w:hAnsi="Trebuchet MS" w:cs="Calibri"/>
          <w:sz w:val="22"/>
          <w:szCs w:val="22"/>
        </w:rPr>
        <w:t xml:space="preserve"> figurativa per eventi verificatesi in costanza del rapporto di lavoro, con svolgimento di attività c.d. gravosa (es. malattia, maternità nel rapporto di lavoro, etc.).</w:t>
      </w:r>
    </w:p>
    <w:p w14:paraId="6D8DA06D" w14:textId="77777777" w:rsidR="00D561A9" w:rsidRPr="00B11BAF" w:rsidRDefault="00D561A9" w:rsidP="00D561A9">
      <w:pPr>
        <w:jc w:val="both"/>
        <w:rPr>
          <w:rFonts w:ascii="Trebuchet MS" w:hAnsi="Trebuchet MS" w:cs="Calibri"/>
          <w:sz w:val="22"/>
          <w:szCs w:val="22"/>
        </w:rPr>
      </w:pPr>
    </w:p>
    <w:p w14:paraId="6D506E28" w14:textId="77777777" w:rsidR="00D561A9" w:rsidRPr="00B11BAF" w:rsidRDefault="00D561A9" w:rsidP="00D561A9">
      <w:pPr>
        <w:numPr>
          <w:ilvl w:val="0"/>
          <w:numId w:val="17"/>
        </w:numPr>
        <w:suppressAutoHyphens/>
        <w:snapToGrid/>
        <w:ind w:left="360"/>
        <w:jc w:val="both"/>
        <w:rPr>
          <w:rFonts w:ascii="Trebuchet MS" w:hAnsi="Trebuchet MS" w:cs="Calibri"/>
          <w:sz w:val="22"/>
          <w:szCs w:val="22"/>
        </w:rPr>
      </w:pPr>
      <w:r w:rsidRPr="00B11BAF">
        <w:rPr>
          <w:rFonts w:ascii="Trebuchet MS" w:hAnsi="Trebuchet MS" w:cs="Calibri"/>
          <w:b/>
          <w:sz w:val="22"/>
          <w:szCs w:val="22"/>
          <w:u w:val="single"/>
        </w:rPr>
        <w:t xml:space="preserve">Attività gravose – nuove categorie </w:t>
      </w:r>
    </w:p>
    <w:p w14:paraId="419ED869" w14:textId="77777777" w:rsidR="00D561A9" w:rsidRPr="00B11BAF" w:rsidRDefault="00D561A9" w:rsidP="00D561A9">
      <w:pPr>
        <w:jc w:val="both"/>
        <w:rPr>
          <w:rFonts w:ascii="Trebuchet MS" w:hAnsi="Trebuchet MS" w:cs="Calibri"/>
          <w:sz w:val="22"/>
          <w:szCs w:val="22"/>
        </w:rPr>
      </w:pPr>
    </w:p>
    <w:p w14:paraId="05E112EF" w14:textId="77777777" w:rsidR="00D561A9" w:rsidRPr="00B11BAF" w:rsidRDefault="00D561A9" w:rsidP="00D561A9">
      <w:pPr>
        <w:jc w:val="both"/>
        <w:rPr>
          <w:rFonts w:ascii="Trebuchet MS" w:hAnsi="Trebuchet MS" w:cs="Courier New"/>
          <w:i/>
          <w:color w:val="444444"/>
          <w:sz w:val="22"/>
          <w:szCs w:val="22"/>
        </w:rPr>
      </w:pPr>
      <w:r w:rsidRPr="00B11BAF">
        <w:rPr>
          <w:rFonts w:ascii="Trebuchet MS" w:hAnsi="Trebuchet MS" w:cs="Calibri"/>
          <w:sz w:val="22"/>
          <w:szCs w:val="22"/>
        </w:rPr>
        <w:t>Dal 1° gennaio 2018 alle 11 categorie di lavoratori gravosi ammesse alla domanda di riconoscimento per l’accesso al beneficio dell’APE Sociale, già previste nel 2017 (</w:t>
      </w:r>
      <w:r w:rsidRPr="00B11BAF">
        <w:rPr>
          <w:rFonts w:ascii="Trebuchet MS" w:hAnsi="Trebuchet MS" w:cs="Calibri"/>
          <w:b/>
          <w:sz w:val="22"/>
          <w:szCs w:val="22"/>
        </w:rPr>
        <w:t xml:space="preserve">art. 1, comma 179, </w:t>
      </w:r>
      <w:proofErr w:type="spellStart"/>
      <w:r w:rsidRPr="00B11BAF">
        <w:rPr>
          <w:rFonts w:ascii="Trebuchet MS" w:hAnsi="Trebuchet MS" w:cs="Calibri"/>
          <w:b/>
          <w:sz w:val="22"/>
          <w:szCs w:val="22"/>
        </w:rPr>
        <w:t>lett</w:t>
      </w:r>
      <w:proofErr w:type="spellEnd"/>
      <w:r w:rsidRPr="00B11BAF">
        <w:rPr>
          <w:rFonts w:ascii="Trebuchet MS" w:hAnsi="Trebuchet MS" w:cs="Calibri"/>
          <w:b/>
          <w:sz w:val="22"/>
          <w:szCs w:val="22"/>
        </w:rPr>
        <w:t xml:space="preserve">. d), L. 232/2016) </w:t>
      </w:r>
      <w:r w:rsidRPr="00B11BAF">
        <w:rPr>
          <w:rFonts w:ascii="Trebuchet MS" w:hAnsi="Trebuchet MS" w:cs="Calibri"/>
          <w:sz w:val="22"/>
          <w:szCs w:val="22"/>
        </w:rPr>
        <w:t>se ne aggiungono le seguenti 4 nuove categorie:</w:t>
      </w:r>
    </w:p>
    <w:p w14:paraId="26A005AF" w14:textId="77777777" w:rsidR="00D561A9" w:rsidRPr="00B11BAF" w:rsidRDefault="00D561A9" w:rsidP="00D561A9">
      <w:pPr>
        <w:numPr>
          <w:ilvl w:val="0"/>
          <w:numId w:val="18"/>
        </w:numPr>
        <w:tabs>
          <w:tab w:val="clear" w:pos="0"/>
          <w:tab w:val="num" w:pos="340"/>
        </w:tabs>
        <w:suppressAutoHyphens/>
        <w:snapToGrid/>
        <w:rPr>
          <w:rFonts w:ascii="Trebuchet MS" w:hAnsi="Trebuchet MS" w:cs="Calibri"/>
          <w:i/>
          <w:sz w:val="22"/>
          <w:szCs w:val="22"/>
        </w:rPr>
      </w:pPr>
      <w:r w:rsidRPr="00B11BAF">
        <w:rPr>
          <w:rFonts w:ascii="Trebuchet MS" w:hAnsi="Trebuchet MS" w:cs="Courier New"/>
          <w:i/>
          <w:color w:val="444444"/>
          <w:sz w:val="22"/>
          <w:szCs w:val="22"/>
        </w:rPr>
        <w:t>N</w:t>
      </w:r>
      <w:r w:rsidRPr="00B11BAF">
        <w:rPr>
          <w:rFonts w:ascii="Trebuchet MS" w:hAnsi="Trebuchet MS" w:cs="Calibri"/>
          <w:i/>
          <w:sz w:val="22"/>
          <w:szCs w:val="22"/>
        </w:rPr>
        <w:t xml:space="preserve">. Operai dell'agricoltura, della zootecnia e della pesca </w:t>
      </w:r>
    </w:p>
    <w:p w14:paraId="6406E084" w14:textId="77777777" w:rsidR="00D561A9" w:rsidRPr="00B11BAF" w:rsidRDefault="00D561A9" w:rsidP="00D561A9">
      <w:pPr>
        <w:numPr>
          <w:ilvl w:val="0"/>
          <w:numId w:val="18"/>
        </w:numPr>
        <w:tabs>
          <w:tab w:val="clear" w:pos="0"/>
          <w:tab w:val="num" w:pos="340"/>
        </w:tabs>
        <w:suppressAutoHyphens/>
        <w:snapToGrid/>
        <w:ind w:hanging="720"/>
        <w:jc w:val="both"/>
        <w:rPr>
          <w:rFonts w:ascii="Trebuchet MS" w:hAnsi="Trebuchet MS" w:cs="Calibri"/>
          <w:i/>
          <w:sz w:val="22"/>
          <w:szCs w:val="22"/>
        </w:rPr>
      </w:pPr>
      <w:r w:rsidRPr="00B11BAF">
        <w:rPr>
          <w:rFonts w:ascii="Trebuchet MS" w:hAnsi="Trebuchet MS" w:cs="Calibri"/>
          <w:i/>
          <w:sz w:val="22"/>
          <w:szCs w:val="22"/>
        </w:rPr>
        <w:t xml:space="preserve">O. Pescatori della pesca costiera, in acque interne, in </w:t>
      </w:r>
      <w:proofErr w:type="gramStart"/>
      <w:r w:rsidRPr="00B11BAF">
        <w:rPr>
          <w:rFonts w:ascii="Trebuchet MS" w:hAnsi="Trebuchet MS" w:cs="Calibri"/>
          <w:i/>
          <w:sz w:val="22"/>
          <w:szCs w:val="22"/>
        </w:rPr>
        <w:t>alto  mare</w:t>
      </w:r>
      <w:proofErr w:type="gramEnd"/>
      <w:r w:rsidRPr="00B11BAF">
        <w:rPr>
          <w:rFonts w:ascii="Trebuchet MS" w:hAnsi="Trebuchet MS" w:cs="Calibri"/>
          <w:i/>
          <w:sz w:val="22"/>
          <w:szCs w:val="22"/>
        </w:rPr>
        <w:t xml:space="preserve">, dipendenti o soci di cooperative </w:t>
      </w:r>
    </w:p>
    <w:p w14:paraId="76E00EE7" w14:textId="77777777" w:rsidR="00D561A9" w:rsidRPr="00B11BAF" w:rsidRDefault="00D561A9" w:rsidP="00D561A9">
      <w:pPr>
        <w:numPr>
          <w:ilvl w:val="0"/>
          <w:numId w:val="18"/>
        </w:numPr>
        <w:tabs>
          <w:tab w:val="clear" w:pos="0"/>
          <w:tab w:val="num" w:pos="340"/>
        </w:tabs>
        <w:suppressAutoHyphens/>
        <w:snapToGrid/>
        <w:ind w:left="567" w:hanging="567"/>
        <w:jc w:val="both"/>
        <w:rPr>
          <w:rFonts w:ascii="Trebuchet MS" w:hAnsi="Trebuchet MS" w:cs="Calibri"/>
          <w:i/>
          <w:sz w:val="22"/>
          <w:szCs w:val="22"/>
        </w:rPr>
      </w:pPr>
      <w:r w:rsidRPr="00B11BAF">
        <w:rPr>
          <w:rFonts w:ascii="Trebuchet MS" w:hAnsi="Trebuchet MS" w:cs="Calibri"/>
          <w:i/>
          <w:sz w:val="22"/>
          <w:szCs w:val="22"/>
        </w:rPr>
        <w:t xml:space="preserve">P. Lavoratori del settore siderurgico di prima e seconda </w:t>
      </w:r>
      <w:proofErr w:type="gramStart"/>
      <w:r w:rsidRPr="00B11BAF">
        <w:rPr>
          <w:rFonts w:ascii="Trebuchet MS" w:hAnsi="Trebuchet MS" w:cs="Calibri"/>
          <w:i/>
          <w:sz w:val="22"/>
          <w:szCs w:val="22"/>
        </w:rPr>
        <w:t>fusione  e</w:t>
      </w:r>
      <w:proofErr w:type="gramEnd"/>
      <w:r w:rsidRPr="00B11BAF">
        <w:rPr>
          <w:rFonts w:ascii="Trebuchet MS" w:hAnsi="Trebuchet MS" w:cs="Calibri"/>
          <w:i/>
          <w:sz w:val="22"/>
          <w:szCs w:val="22"/>
        </w:rPr>
        <w:t xml:space="preserve"> lavoratori del vetro addetti a lavori ad alte  temperature  non  già ricompresi nella normativa del decreto legislativo n. 67 del 2011 </w:t>
      </w:r>
    </w:p>
    <w:p w14:paraId="0CA8A3CA" w14:textId="77777777" w:rsidR="00D561A9" w:rsidRPr="00B11BAF" w:rsidRDefault="00D561A9" w:rsidP="00D561A9">
      <w:pPr>
        <w:numPr>
          <w:ilvl w:val="0"/>
          <w:numId w:val="18"/>
        </w:numPr>
        <w:tabs>
          <w:tab w:val="clear" w:pos="0"/>
          <w:tab w:val="num" w:pos="340"/>
        </w:tabs>
        <w:suppressAutoHyphens/>
        <w:snapToGrid/>
        <w:ind w:left="714" w:hanging="714"/>
        <w:rPr>
          <w:rFonts w:ascii="Trebuchet MS" w:hAnsi="Trebuchet MS" w:cs="Calibri"/>
          <w:sz w:val="22"/>
          <w:szCs w:val="22"/>
        </w:rPr>
      </w:pPr>
      <w:r w:rsidRPr="00B11BAF">
        <w:rPr>
          <w:rFonts w:ascii="Trebuchet MS" w:hAnsi="Trebuchet MS" w:cs="Calibri"/>
          <w:i/>
          <w:sz w:val="22"/>
          <w:szCs w:val="22"/>
        </w:rPr>
        <w:t xml:space="preserve">Q. Marittimi imbarcati a bordo e personale viaggiante dei trasporti marini e in acque interne. </w:t>
      </w:r>
    </w:p>
    <w:p w14:paraId="3CA03734" w14:textId="77777777" w:rsidR="00D561A9" w:rsidRPr="00B11BAF" w:rsidRDefault="00D561A9" w:rsidP="00D561A9">
      <w:pPr>
        <w:jc w:val="both"/>
        <w:rPr>
          <w:rFonts w:ascii="Trebuchet MS" w:hAnsi="Trebuchet MS" w:cs="Calibri"/>
          <w:sz w:val="22"/>
          <w:szCs w:val="22"/>
        </w:rPr>
      </w:pPr>
      <w:r w:rsidRPr="00B11BAF">
        <w:rPr>
          <w:rFonts w:ascii="Trebuchet MS" w:hAnsi="Trebuchet MS" w:cs="Calibri"/>
          <w:sz w:val="22"/>
          <w:szCs w:val="22"/>
        </w:rPr>
        <w:t>In merito agli operai dell’agricoltura l’anno di contribuzione è costituito da 156 contributi giornalieri e nel computo sono utili anche i periodi in cui sia stata accreditata contribuzione figurativa per eventi che presuppongono comunque la permanenza del rapporto di lavoro.</w:t>
      </w:r>
    </w:p>
    <w:p w14:paraId="69728FEB" w14:textId="77777777" w:rsidR="00D561A9" w:rsidRDefault="00D561A9" w:rsidP="00D561A9">
      <w:pPr>
        <w:jc w:val="both"/>
        <w:rPr>
          <w:rFonts w:ascii="Trebuchet MS" w:hAnsi="Trebuchet MS" w:cs="Calibri"/>
          <w:sz w:val="22"/>
          <w:szCs w:val="22"/>
        </w:rPr>
      </w:pPr>
      <w:r w:rsidRPr="00B11BAF">
        <w:rPr>
          <w:rFonts w:ascii="Trebuchet MS" w:hAnsi="Trebuchet MS" w:cs="Calibri"/>
          <w:sz w:val="22"/>
          <w:szCs w:val="22"/>
        </w:rPr>
        <w:t xml:space="preserve">Con la nota </w:t>
      </w:r>
      <w:proofErr w:type="spellStart"/>
      <w:r w:rsidRPr="00B11BAF">
        <w:rPr>
          <w:rFonts w:ascii="Trebuchet MS" w:hAnsi="Trebuchet MS" w:cs="Calibri"/>
          <w:sz w:val="22"/>
          <w:szCs w:val="22"/>
        </w:rPr>
        <w:t>Enapa</w:t>
      </w:r>
      <w:proofErr w:type="spellEnd"/>
      <w:r w:rsidRPr="00B11BAF">
        <w:rPr>
          <w:rFonts w:ascii="Trebuchet MS" w:hAnsi="Trebuchet MS" w:cs="Calibri"/>
          <w:sz w:val="22"/>
          <w:szCs w:val="22"/>
        </w:rPr>
        <w:t xml:space="preserve"> n. 9 del 1° marzo u.s. abbiamo provveduto a trasmette il D.M. contenente le professioni rientranti nella lettera N.  </w:t>
      </w:r>
      <w:r w:rsidRPr="00B11BAF">
        <w:rPr>
          <w:rFonts w:ascii="Trebuchet MS" w:hAnsi="Trebuchet MS" w:cs="Calibri"/>
          <w:i/>
          <w:sz w:val="22"/>
          <w:szCs w:val="22"/>
        </w:rPr>
        <w:t>Operai dell'agricoltura, della zootecnia e della pesca</w:t>
      </w:r>
      <w:r w:rsidRPr="00B11BAF">
        <w:rPr>
          <w:rFonts w:ascii="Trebuchet MS" w:hAnsi="Trebuchet MS" w:cs="Calibri"/>
          <w:sz w:val="22"/>
          <w:szCs w:val="22"/>
        </w:rPr>
        <w:t xml:space="preserve"> ed i relativi codici Istat identificativi.</w:t>
      </w:r>
    </w:p>
    <w:p w14:paraId="644F2B86" w14:textId="77777777" w:rsidR="00D561A9" w:rsidRPr="00B11BAF" w:rsidRDefault="00D561A9" w:rsidP="00D561A9">
      <w:pPr>
        <w:jc w:val="both"/>
        <w:rPr>
          <w:rFonts w:ascii="Trebuchet MS" w:hAnsi="Trebuchet MS" w:cs="Calibri"/>
          <w:b/>
          <w:sz w:val="22"/>
          <w:szCs w:val="22"/>
          <w:u w:val="single"/>
        </w:rPr>
      </w:pPr>
    </w:p>
    <w:p w14:paraId="6B0815E4" w14:textId="77777777" w:rsidR="00D561A9" w:rsidRPr="00B11BAF" w:rsidRDefault="00D561A9" w:rsidP="00D561A9">
      <w:pPr>
        <w:numPr>
          <w:ilvl w:val="0"/>
          <w:numId w:val="19"/>
        </w:numPr>
        <w:suppressAutoHyphens/>
        <w:snapToGrid/>
        <w:ind w:left="360"/>
        <w:rPr>
          <w:rFonts w:ascii="Trebuchet MS" w:hAnsi="Trebuchet MS" w:cs="Calibri"/>
          <w:sz w:val="22"/>
          <w:szCs w:val="22"/>
        </w:rPr>
      </w:pPr>
      <w:r w:rsidRPr="00B11BAF">
        <w:rPr>
          <w:rFonts w:ascii="Trebuchet MS" w:hAnsi="Trebuchet MS" w:cs="Calibri"/>
          <w:b/>
          <w:sz w:val="22"/>
          <w:szCs w:val="22"/>
          <w:u w:val="single"/>
        </w:rPr>
        <w:t xml:space="preserve">Tariffazione </w:t>
      </w:r>
      <w:proofErr w:type="spellStart"/>
      <w:r w:rsidRPr="00B11BAF">
        <w:rPr>
          <w:rFonts w:ascii="Trebuchet MS" w:hAnsi="Trebuchet MS" w:cs="Calibri"/>
          <w:b/>
          <w:sz w:val="22"/>
          <w:szCs w:val="22"/>
          <w:u w:val="single"/>
        </w:rPr>
        <w:t>Inail</w:t>
      </w:r>
      <w:proofErr w:type="spellEnd"/>
    </w:p>
    <w:p w14:paraId="303CBEC5" w14:textId="77777777" w:rsidR="00D561A9" w:rsidRPr="00B11BAF" w:rsidRDefault="00D561A9" w:rsidP="00D561A9">
      <w:pPr>
        <w:rPr>
          <w:rFonts w:ascii="Trebuchet MS" w:hAnsi="Trebuchet MS" w:cs="Calibri"/>
          <w:sz w:val="22"/>
          <w:szCs w:val="22"/>
        </w:rPr>
      </w:pPr>
    </w:p>
    <w:p w14:paraId="256F579F" w14:textId="77777777" w:rsidR="00D561A9" w:rsidRPr="00B11BAF" w:rsidRDefault="00D561A9" w:rsidP="00D561A9">
      <w:pPr>
        <w:rPr>
          <w:rFonts w:ascii="Trebuchet MS" w:hAnsi="Trebuchet MS" w:cs="Calibri"/>
          <w:sz w:val="22"/>
          <w:szCs w:val="22"/>
        </w:rPr>
      </w:pPr>
      <w:r w:rsidRPr="00B11BAF">
        <w:rPr>
          <w:rFonts w:ascii="Trebuchet MS" w:hAnsi="Trebuchet MS" w:cs="Calibri"/>
          <w:sz w:val="22"/>
          <w:szCs w:val="22"/>
        </w:rPr>
        <w:t xml:space="preserve">Dal 1° gennaio 2018 la tariffazione </w:t>
      </w:r>
      <w:proofErr w:type="spellStart"/>
      <w:r w:rsidRPr="00B11BAF">
        <w:rPr>
          <w:rFonts w:ascii="Trebuchet MS" w:hAnsi="Trebuchet MS" w:cs="Calibri"/>
          <w:sz w:val="22"/>
          <w:szCs w:val="22"/>
        </w:rPr>
        <w:t>Inail</w:t>
      </w:r>
      <w:proofErr w:type="spellEnd"/>
      <w:r w:rsidRPr="00B11BAF">
        <w:rPr>
          <w:rFonts w:ascii="Trebuchet MS" w:hAnsi="Trebuchet MS" w:cs="Calibri"/>
          <w:sz w:val="22"/>
          <w:szCs w:val="22"/>
        </w:rPr>
        <w:t xml:space="preserve"> inferiore al 17 per mille non è più richiesta.</w:t>
      </w:r>
    </w:p>
    <w:p w14:paraId="3B813040" w14:textId="77777777" w:rsidR="00D561A9" w:rsidRPr="00B11BAF" w:rsidRDefault="00D561A9" w:rsidP="00D561A9">
      <w:pPr>
        <w:rPr>
          <w:rFonts w:ascii="Trebuchet MS" w:hAnsi="Trebuchet MS" w:cs="Calibri"/>
          <w:sz w:val="22"/>
          <w:szCs w:val="22"/>
        </w:rPr>
      </w:pPr>
    </w:p>
    <w:p w14:paraId="6624D7A5" w14:textId="77777777" w:rsidR="00D561A9" w:rsidRPr="00B11BAF" w:rsidRDefault="00D561A9" w:rsidP="00D561A9">
      <w:pPr>
        <w:numPr>
          <w:ilvl w:val="0"/>
          <w:numId w:val="19"/>
        </w:numPr>
        <w:suppressAutoHyphens/>
        <w:snapToGrid/>
        <w:ind w:left="360"/>
        <w:rPr>
          <w:rFonts w:ascii="Trebuchet MS" w:hAnsi="Trebuchet MS" w:cs="Calibri"/>
          <w:sz w:val="22"/>
          <w:szCs w:val="22"/>
        </w:rPr>
      </w:pPr>
      <w:r w:rsidRPr="00B11BAF">
        <w:rPr>
          <w:rFonts w:ascii="Trebuchet MS" w:hAnsi="Trebuchet MS" w:cs="Calibri"/>
          <w:b/>
          <w:sz w:val="22"/>
          <w:szCs w:val="22"/>
          <w:u w:val="single"/>
        </w:rPr>
        <w:t>Lavoratrici con figli</w:t>
      </w:r>
    </w:p>
    <w:p w14:paraId="2E71D153" w14:textId="77777777" w:rsidR="00D561A9" w:rsidRPr="00B11BAF" w:rsidRDefault="00D561A9" w:rsidP="00D561A9">
      <w:pPr>
        <w:jc w:val="both"/>
        <w:rPr>
          <w:rFonts w:ascii="Trebuchet MS" w:hAnsi="Trebuchet MS" w:cs="Calibri"/>
          <w:sz w:val="22"/>
          <w:szCs w:val="22"/>
        </w:rPr>
      </w:pPr>
    </w:p>
    <w:p w14:paraId="5F7824B5" w14:textId="77777777" w:rsidR="00D561A9" w:rsidRPr="00B11BAF" w:rsidRDefault="00D561A9" w:rsidP="00D561A9">
      <w:pPr>
        <w:jc w:val="both"/>
        <w:rPr>
          <w:rFonts w:ascii="Trebuchet MS" w:hAnsi="Trebuchet MS" w:cs="Calibri"/>
          <w:sz w:val="22"/>
          <w:szCs w:val="22"/>
        </w:rPr>
      </w:pPr>
      <w:r w:rsidRPr="00B11BAF">
        <w:rPr>
          <w:rFonts w:ascii="Trebuchet MS" w:hAnsi="Trebuchet MS" w:cs="Calibri"/>
          <w:sz w:val="22"/>
          <w:szCs w:val="22"/>
        </w:rPr>
        <w:t xml:space="preserve">Per le lavoratrici con figli che richiedono domanda di riconoscimento per l’accesso all’APE Sociale potranno fare richiesta con </w:t>
      </w:r>
      <w:r w:rsidRPr="00B11BAF">
        <w:rPr>
          <w:rFonts w:ascii="Trebuchet MS" w:hAnsi="Trebuchet MS" w:cs="Calibri"/>
          <w:i/>
          <w:sz w:val="22"/>
          <w:szCs w:val="22"/>
        </w:rPr>
        <w:t>un requisito contributivo ridotto di 12 mesi per ogni figlio, nel limite massimo di due anni.</w:t>
      </w:r>
    </w:p>
    <w:p w14:paraId="1F251F81" w14:textId="77777777" w:rsidR="00D561A9" w:rsidRPr="00B11BAF" w:rsidRDefault="00D561A9" w:rsidP="00D561A9">
      <w:pPr>
        <w:jc w:val="both"/>
        <w:rPr>
          <w:rFonts w:ascii="Trebuchet MS" w:hAnsi="Trebuchet MS" w:cs="Calibri"/>
          <w:sz w:val="22"/>
          <w:szCs w:val="22"/>
        </w:rPr>
      </w:pPr>
      <w:r w:rsidRPr="00B11BAF">
        <w:rPr>
          <w:rFonts w:ascii="Trebuchet MS" w:hAnsi="Trebuchet MS" w:cs="Calibri"/>
          <w:sz w:val="22"/>
          <w:szCs w:val="22"/>
        </w:rPr>
        <w:t>Pertanto:</w:t>
      </w:r>
    </w:p>
    <w:p w14:paraId="6E3652FB" w14:textId="77777777" w:rsidR="00D561A9" w:rsidRPr="00B11BAF" w:rsidRDefault="00D561A9" w:rsidP="00D561A9">
      <w:pPr>
        <w:numPr>
          <w:ilvl w:val="0"/>
          <w:numId w:val="20"/>
        </w:numPr>
        <w:suppressAutoHyphens/>
        <w:snapToGrid/>
        <w:jc w:val="both"/>
        <w:rPr>
          <w:rFonts w:ascii="Trebuchet MS" w:hAnsi="Trebuchet MS" w:cs="Calibri"/>
          <w:sz w:val="22"/>
          <w:szCs w:val="22"/>
        </w:rPr>
      </w:pPr>
      <w:proofErr w:type="gramStart"/>
      <w:r w:rsidRPr="00B11BAF">
        <w:rPr>
          <w:rFonts w:ascii="Trebuchet MS" w:hAnsi="Trebuchet MS" w:cs="Calibri"/>
          <w:sz w:val="22"/>
          <w:szCs w:val="22"/>
        </w:rPr>
        <w:t>il</w:t>
      </w:r>
      <w:proofErr w:type="gramEnd"/>
      <w:r w:rsidRPr="00B11BAF">
        <w:rPr>
          <w:rFonts w:ascii="Trebuchet MS" w:hAnsi="Trebuchet MS" w:cs="Calibri"/>
          <w:sz w:val="22"/>
          <w:szCs w:val="22"/>
        </w:rPr>
        <w:t xml:space="preserve"> requisito dei 30 anni di contribuzione (per le categorie delle </w:t>
      </w:r>
      <w:proofErr w:type="spellStart"/>
      <w:r w:rsidRPr="00B11BAF">
        <w:rPr>
          <w:rFonts w:ascii="Trebuchet MS" w:hAnsi="Trebuchet MS" w:cs="Calibri"/>
          <w:sz w:val="22"/>
          <w:szCs w:val="22"/>
        </w:rPr>
        <w:t>lett</w:t>
      </w:r>
      <w:proofErr w:type="spellEnd"/>
      <w:r w:rsidRPr="00B11BAF">
        <w:rPr>
          <w:rFonts w:ascii="Trebuchet MS" w:hAnsi="Trebuchet MS" w:cs="Calibri"/>
          <w:sz w:val="22"/>
          <w:szCs w:val="22"/>
        </w:rPr>
        <w:t>. a), b) e c) potrà essere ridotto al massimo nel caso di due figli a 28 anni di contribuzione;</w:t>
      </w:r>
    </w:p>
    <w:p w14:paraId="351A4D16" w14:textId="77777777" w:rsidR="00D561A9" w:rsidRPr="00B11BAF" w:rsidRDefault="00D561A9" w:rsidP="00D561A9">
      <w:pPr>
        <w:numPr>
          <w:ilvl w:val="0"/>
          <w:numId w:val="20"/>
        </w:numPr>
        <w:suppressAutoHyphens/>
        <w:snapToGrid/>
        <w:jc w:val="both"/>
        <w:rPr>
          <w:rFonts w:ascii="Trebuchet MS" w:hAnsi="Trebuchet MS" w:cs="Calibri"/>
          <w:sz w:val="22"/>
          <w:szCs w:val="22"/>
        </w:rPr>
      </w:pPr>
      <w:proofErr w:type="gramStart"/>
      <w:r w:rsidRPr="00B11BAF">
        <w:rPr>
          <w:rFonts w:ascii="Trebuchet MS" w:hAnsi="Trebuchet MS" w:cs="Calibri"/>
          <w:sz w:val="22"/>
          <w:szCs w:val="22"/>
        </w:rPr>
        <w:t>il</w:t>
      </w:r>
      <w:proofErr w:type="gramEnd"/>
      <w:r w:rsidRPr="00B11BAF">
        <w:rPr>
          <w:rFonts w:ascii="Trebuchet MS" w:hAnsi="Trebuchet MS" w:cs="Calibri"/>
          <w:sz w:val="22"/>
          <w:szCs w:val="22"/>
        </w:rPr>
        <w:t xml:space="preserve"> requisito dei 36 anni di contribuzione (per la categoria della </w:t>
      </w:r>
      <w:proofErr w:type="spellStart"/>
      <w:r w:rsidRPr="00B11BAF">
        <w:rPr>
          <w:rFonts w:ascii="Trebuchet MS" w:hAnsi="Trebuchet MS" w:cs="Calibri"/>
          <w:sz w:val="22"/>
          <w:szCs w:val="22"/>
        </w:rPr>
        <w:t>lett</w:t>
      </w:r>
      <w:proofErr w:type="spellEnd"/>
      <w:r w:rsidRPr="00B11BAF">
        <w:rPr>
          <w:rFonts w:ascii="Trebuchet MS" w:hAnsi="Trebuchet MS" w:cs="Calibri"/>
          <w:sz w:val="22"/>
          <w:szCs w:val="22"/>
        </w:rPr>
        <w:t>. d) potrà essere ridotto al massimo nel caso di due figli a 34 anni di contribuzione.</w:t>
      </w:r>
    </w:p>
    <w:p w14:paraId="4D0C2008" w14:textId="77777777" w:rsidR="00D561A9" w:rsidRDefault="00D561A9" w:rsidP="00D561A9">
      <w:pPr>
        <w:jc w:val="both"/>
        <w:rPr>
          <w:rFonts w:ascii="Trebuchet MS" w:hAnsi="Trebuchet MS" w:cs="Calibri"/>
          <w:sz w:val="22"/>
          <w:szCs w:val="22"/>
        </w:rPr>
      </w:pPr>
    </w:p>
    <w:p w14:paraId="6535A0FB" w14:textId="77777777" w:rsidR="00D561A9" w:rsidRPr="00B11BAF" w:rsidRDefault="00D561A9" w:rsidP="00D561A9">
      <w:pPr>
        <w:numPr>
          <w:ilvl w:val="0"/>
          <w:numId w:val="19"/>
        </w:numPr>
        <w:suppressAutoHyphens/>
        <w:snapToGrid/>
        <w:ind w:left="360"/>
        <w:jc w:val="both"/>
        <w:rPr>
          <w:rFonts w:ascii="Trebuchet MS" w:hAnsi="Trebuchet MS" w:cs="Calibri"/>
          <w:sz w:val="22"/>
          <w:szCs w:val="22"/>
        </w:rPr>
      </w:pPr>
      <w:r w:rsidRPr="00B11BAF">
        <w:rPr>
          <w:rFonts w:ascii="Trebuchet MS" w:hAnsi="Trebuchet MS" w:cs="Calibri"/>
          <w:b/>
          <w:sz w:val="22"/>
          <w:szCs w:val="22"/>
          <w:u w:val="single"/>
        </w:rPr>
        <w:t xml:space="preserve">Presentazione domande di accesso </w:t>
      </w:r>
    </w:p>
    <w:p w14:paraId="556DA15D" w14:textId="77777777" w:rsidR="00D561A9" w:rsidRPr="00B11BAF" w:rsidRDefault="00D561A9" w:rsidP="00D561A9">
      <w:pPr>
        <w:jc w:val="both"/>
        <w:rPr>
          <w:rFonts w:ascii="Trebuchet MS" w:hAnsi="Trebuchet MS" w:cs="Calibri"/>
          <w:sz w:val="22"/>
          <w:szCs w:val="22"/>
        </w:rPr>
      </w:pPr>
      <w:r w:rsidRPr="00B11BAF">
        <w:rPr>
          <w:rFonts w:ascii="Trebuchet MS" w:hAnsi="Trebuchet MS" w:cs="Calibri"/>
          <w:sz w:val="22"/>
          <w:szCs w:val="22"/>
        </w:rPr>
        <w:t xml:space="preserve">  </w:t>
      </w:r>
    </w:p>
    <w:p w14:paraId="69D44101" w14:textId="77777777" w:rsidR="00D561A9" w:rsidRPr="00B11BAF" w:rsidRDefault="00D561A9" w:rsidP="00D561A9">
      <w:pPr>
        <w:jc w:val="both"/>
        <w:rPr>
          <w:rFonts w:ascii="Trebuchet MS" w:hAnsi="Trebuchet MS" w:cs="Calibri"/>
          <w:sz w:val="22"/>
          <w:szCs w:val="22"/>
          <w:u w:val="single"/>
        </w:rPr>
      </w:pPr>
      <w:r w:rsidRPr="00B11BAF">
        <w:rPr>
          <w:rFonts w:ascii="Trebuchet MS" w:hAnsi="Trebuchet MS" w:cs="Calibri"/>
          <w:sz w:val="22"/>
          <w:szCs w:val="22"/>
        </w:rPr>
        <w:t>I tempi di presentazione della domanda di riconoscimento per l’accesso all’APE Sociale nel 2018 sono così cadenzati:</w:t>
      </w:r>
    </w:p>
    <w:p w14:paraId="0ECEA380" w14:textId="77777777" w:rsidR="00D561A9" w:rsidRPr="00B11BAF" w:rsidRDefault="00D561A9" w:rsidP="00D561A9">
      <w:pPr>
        <w:numPr>
          <w:ilvl w:val="0"/>
          <w:numId w:val="15"/>
        </w:numPr>
        <w:suppressAutoHyphens/>
        <w:snapToGrid/>
        <w:ind w:left="360"/>
        <w:jc w:val="both"/>
        <w:rPr>
          <w:rFonts w:ascii="Trebuchet MS" w:hAnsi="Trebuchet MS" w:cs="Calibri"/>
          <w:sz w:val="22"/>
          <w:szCs w:val="22"/>
          <w:u w:val="single"/>
        </w:rPr>
      </w:pPr>
      <w:proofErr w:type="gramStart"/>
      <w:r w:rsidRPr="00B11BAF">
        <w:rPr>
          <w:rFonts w:ascii="Trebuchet MS" w:hAnsi="Trebuchet MS" w:cs="Calibri"/>
          <w:sz w:val="22"/>
          <w:szCs w:val="22"/>
          <w:u w:val="single"/>
        </w:rPr>
        <w:t>entro</w:t>
      </w:r>
      <w:proofErr w:type="gramEnd"/>
      <w:r w:rsidRPr="00B11BAF">
        <w:rPr>
          <w:rFonts w:ascii="Trebuchet MS" w:hAnsi="Trebuchet MS" w:cs="Calibri"/>
          <w:sz w:val="22"/>
          <w:szCs w:val="22"/>
          <w:u w:val="single"/>
        </w:rPr>
        <w:t xml:space="preserve"> il 31 marzo 2018</w:t>
      </w:r>
      <w:r w:rsidRPr="00B11BAF">
        <w:rPr>
          <w:rFonts w:ascii="Trebuchet MS" w:hAnsi="Trebuchet MS" w:cs="Calibri"/>
          <w:sz w:val="22"/>
          <w:szCs w:val="22"/>
        </w:rPr>
        <w:t xml:space="preserve"> – con risposta Inps entro 30 giugno 2018;</w:t>
      </w:r>
    </w:p>
    <w:p w14:paraId="28631AB3" w14:textId="77777777" w:rsidR="00D561A9" w:rsidRPr="00B11BAF" w:rsidRDefault="00D561A9" w:rsidP="00D561A9">
      <w:pPr>
        <w:numPr>
          <w:ilvl w:val="0"/>
          <w:numId w:val="15"/>
        </w:numPr>
        <w:suppressAutoHyphens/>
        <w:snapToGrid/>
        <w:ind w:left="360"/>
        <w:jc w:val="both"/>
        <w:rPr>
          <w:rFonts w:ascii="Trebuchet MS" w:hAnsi="Trebuchet MS" w:cs="Calibri"/>
          <w:sz w:val="22"/>
          <w:szCs w:val="22"/>
          <w:u w:val="single"/>
        </w:rPr>
      </w:pPr>
      <w:proofErr w:type="gramStart"/>
      <w:r w:rsidRPr="00B11BAF">
        <w:rPr>
          <w:rFonts w:ascii="Trebuchet MS" w:hAnsi="Trebuchet MS" w:cs="Calibri"/>
          <w:sz w:val="22"/>
          <w:szCs w:val="22"/>
          <w:u w:val="single"/>
        </w:rPr>
        <w:t>entro</w:t>
      </w:r>
      <w:proofErr w:type="gramEnd"/>
      <w:r w:rsidRPr="00B11BAF">
        <w:rPr>
          <w:rFonts w:ascii="Trebuchet MS" w:hAnsi="Trebuchet MS" w:cs="Calibri"/>
          <w:sz w:val="22"/>
          <w:szCs w:val="22"/>
          <w:u w:val="single"/>
        </w:rPr>
        <w:t xml:space="preserve"> il 15 luglio 2018</w:t>
      </w:r>
      <w:r w:rsidRPr="00B11BAF">
        <w:rPr>
          <w:rFonts w:ascii="Trebuchet MS" w:hAnsi="Trebuchet MS" w:cs="Calibri"/>
          <w:sz w:val="22"/>
          <w:szCs w:val="22"/>
        </w:rPr>
        <w:t xml:space="preserve"> – con risposta Inps entro 15 ottobre 2018;</w:t>
      </w:r>
    </w:p>
    <w:p w14:paraId="7D041D84" w14:textId="77777777" w:rsidR="00D561A9" w:rsidRPr="00B11BAF" w:rsidRDefault="00D561A9" w:rsidP="00D561A9">
      <w:pPr>
        <w:numPr>
          <w:ilvl w:val="0"/>
          <w:numId w:val="15"/>
        </w:numPr>
        <w:suppressAutoHyphens/>
        <w:snapToGrid/>
        <w:ind w:left="360"/>
        <w:jc w:val="both"/>
        <w:rPr>
          <w:rFonts w:ascii="Trebuchet MS" w:hAnsi="Trebuchet MS" w:cs="Calibri"/>
          <w:sz w:val="22"/>
          <w:szCs w:val="22"/>
        </w:rPr>
      </w:pPr>
      <w:proofErr w:type="gramStart"/>
      <w:r w:rsidRPr="00B11BAF">
        <w:rPr>
          <w:rFonts w:ascii="Trebuchet MS" w:hAnsi="Trebuchet MS" w:cs="Calibri"/>
          <w:sz w:val="22"/>
          <w:szCs w:val="22"/>
          <w:u w:val="single"/>
        </w:rPr>
        <w:t>entro</w:t>
      </w:r>
      <w:proofErr w:type="gramEnd"/>
      <w:r w:rsidRPr="00B11BAF">
        <w:rPr>
          <w:rFonts w:ascii="Trebuchet MS" w:hAnsi="Trebuchet MS" w:cs="Calibri"/>
          <w:sz w:val="22"/>
          <w:szCs w:val="22"/>
          <w:u w:val="single"/>
        </w:rPr>
        <w:t xml:space="preserve"> il 30 novembre 2018 </w:t>
      </w:r>
      <w:r w:rsidRPr="00B11BAF">
        <w:rPr>
          <w:rFonts w:ascii="Trebuchet MS" w:hAnsi="Trebuchet MS" w:cs="Calibri"/>
          <w:sz w:val="22"/>
          <w:szCs w:val="22"/>
        </w:rPr>
        <w:t>– con risposta Inps entro 31 dicembre 2018;</w:t>
      </w:r>
    </w:p>
    <w:p w14:paraId="21ED3EA6" w14:textId="77777777" w:rsidR="00D561A9" w:rsidRPr="00B11BAF" w:rsidRDefault="00D561A9" w:rsidP="00D561A9">
      <w:pPr>
        <w:jc w:val="both"/>
        <w:rPr>
          <w:rFonts w:ascii="Trebuchet MS" w:hAnsi="Trebuchet MS" w:cs="Calibri"/>
          <w:sz w:val="22"/>
          <w:szCs w:val="22"/>
        </w:rPr>
      </w:pPr>
    </w:p>
    <w:p w14:paraId="25893D26" w14:textId="77777777" w:rsidR="00D561A9" w:rsidRPr="00B11BAF" w:rsidRDefault="00D561A9" w:rsidP="00D561A9">
      <w:pPr>
        <w:jc w:val="both"/>
        <w:rPr>
          <w:rFonts w:ascii="Trebuchet MS" w:hAnsi="Trebuchet MS" w:cs="Calibri"/>
          <w:b/>
          <w:sz w:val="22"/>
          <w:szCs w:val="22"/>
          <w:u w:val="single"/>
        </w:rPr>
      </w:pPr>
      <w:r w:rsidRPr="00B11BAF">
        <w:rPr>
          <w:rFonts w:ascii="Trebuchet MS" w:hAnsi="Trebuchet MS" w:cs="Calibri"/>
          <w:sz w:val="22"/>
          <w:szCs w:val="22"/>
        </w:rPr>
        <w:t xml:space="preserve"> </w:t>
      </w:r>
    </w:p>
    <w:p w14:paraId="1CFBA24A" w14:textId="77777777" w:rsidR="00D561A9" w:rsidRPr="00B11BAF" w:rsidRDefault="00D561A9" w:rsidP="00D561A9">
      <w:pPr>
        <w:numPr>
          <w:ilvl w:val="0"/>
          <w:numId w:val="19"/>
        </w:numPr>
        <w:suppressAutoHyphens/>
        <w:snapToGrid/>
        <w:ind w:left="360"/>
        <w:jc w:val="both"/>
        <w:rPr>
          <w:rFonts w:ascii="Trebuchet MS" w:hAnsi="Trebuchet MS" w:cs="Calibri"/>
          <w:sz w:val="22"/>
          <w:szCs w:val="22"/>
        </w:rPr>
      </w:pPr>
      <w:r w:rsidRPr="00B11BAF">
        <w:rPr>
          <w:rFonts w:ascii="Trebuchet MS" w:hAnsi="Trebuchet MS" w:cs="Calibri"/>
          <w:b/>
          <w:sz w:val="22"/>
          <w:szCs w:val="22"/>
          <w:u w:val="single"/>
        </w:rPr>
        <w:t xml:space="preserve">Decorrenza APE Sociale </w:t>
      </w:r>
    </w:p>
    <w:p w14:paraId="7C8DAF4B" w14:textId="77777777" w:rsidR="00D561A9" w:rsidRPr="00B11BAF" w:rsidRDefault="00D561A9" w:rsidP="00D561A9">
      <w:pPr>
        <w:jc w:val="both"/>
        <w:rPr>
          <w:rFonts w:ascii="Trebuchet MS" w:hAnsi="Trebuchet MS" w:cs="Calibri"/>
          <w:sz w:val="22"/>
          <w:szCs w:val="22"/>
        </w:rPr>
      </w:pPr>
    </w:p>
    <w:p w14:paraId="628ADC36" w14:textId="77777777" w:rsidR="00D561A9" w:rsidRPr="00B11BAF" w:rsidRDefault="00D561A9" w:rsidP="00D561A9">
      <w:pPr>
        <w:jc w:val="both"/>
        <w:rPr>
          <w:rFonts w:ascii="Trebuchet MS" w:hAnsi="Trebuchet MS" w:cs="Calibri"/>
          <w:sz w:val="22"/>
          <w:szCs w:val="22"/>
        </w:rPr>
      </w:pPr>
      <w:r w:rsidRPr="00B11BAF">
        <w:rPr>
          <w:rFonts w:ascii="Trebuchet MS" w:hAnsi="Trebuchet MS" w:cs="Calibri"/>
          <w:sz w:val="22"/>
          <w:szCs w:val="22"/>
        </w:rPr>
        <w:t xml:space="preserve">Esclusivamente per i soggetti che dal 1° gennaio 2018 si trovano nelle condizioni per accedere al </w:t>
      </w:r>
      <w:proofErr w:type="gramStart"/>
      <w:r w:rsidRPr="00B11BAF">
        <w:rPr>
          <w:rFonts w:ascii="Trebuchet MS" w:hAnsi="Trebuchet MS" w:cs="Calibri"/>
          <w:sz w:val="22"/>
          <w:szCs w:val="22"/>
        </w:rPr>
        <w:t>beneficio,  come</w:t>
      </w:r>
      <w:proofErr w:type="gramEnd"/>
      <w:r w:rsidRPr="00B11BAF">
        <w:rPr>
          <w:rFonts w:ascii="Trebuchet MS" w:hAnsi="Trebuchet MS" w:cs="Calibri"/>
          <w:sz w:val="22"/>
          <w:szCs w:val="22"/>
        </w:rPr>
        <w:t xml:space="preserve"> disciplinato dalla legge di Bilancio 2018, e che abbiano presentato sia la domanda di verifica delle condizioni sia quella di accesso al beneficio entro il 31 marzo 2018,  il trattamento avrà decorrenza, in deroga al regime stabilito per il 2018,  dal primo giorno del mese successivo al perfezionamento di tutti i requisiti, compresa la cessazione dell’attività lavorativa. Il trattamento non potrà in ogni caso avere decorrenza anteriore al 1° febbraio 2018.</w:t>
      </w:r>
    </w:p>
    <w:p w14:paraId="042EE926" w14:textId="77777777" w:rsidR="00D561A9" w:rsidRPr="00B11BAF" w:rsidRDefault="00D561A9" w:rsidP="00D561A9">
      <w:pPr>
        <w:jc w:val="both"/>
        <w:rPr>
          <w:rFonts w:ascii="Trebuchet MS" w:hAnsi="Trebuchet MS" w:cs="Calibri"/>
          <w:sz w:val="22"/>
          <w:szCs w:val="22"/>
        </w:rPr>
      </w:pPr>
    </w:p>
    <w:p w14:paraId="16B30F01" w14:textId="77777777" w:rsidR="00D561A9" w:rsidRPr="00B11BAF" w:rsidRDefault="00D561A9" w:rsidP="00D561A9">
      <w:pPr>
        <w:numPr>
          <w:ilvl w:val="0"/>
          <w:numId w:val="19"/>
        </w:numPr>
        <w:suppressAutoHyphens/>
        <w:snapToGrid/>
        <w:ind w:left="360"/>
        <w:jc w:val="both"/>
        <w:rPr>
          <w:rFonts w:ascii="Trebuchet MS" w:hAnsi="Trebuchet MS" w:cs="Calibri"/>
          <w:sz w:val="22"/>
          <w:szCs w:val="22"/>
        </w:rPr>
      </w:pPr>
      <w:r w:rsidRPr="00B11BAF">
        <w:rPr>
          <w:rFonts w:ascii="Trebuchet MS" w:hAnsi="Trebuchet MS" w:cs="Calibri"/>
          <w:b/>
          <w:sz w:val="22"/>
          <w:szCs w:val="22"/>
          <w:u w:val="single"/>
        </w:rPr>
        <w:t>Incremento speranza di vita</w:t>
      </w:r>
    </w:p>
    <w:p w14:paraId="6E5355AE" w14:textId="77777777" w:rsidR="00D561A9" w:rsidRPr="00B11BAF" w:rsidRDefault="00D561A9" w:rsidP="00D561A9">
      <w:pPr>
        <w:jc w:val="both"/>
        <w:rPr>
          <w:rFonts w:ascii="Trebuchet MS" w:hAnsi="Trebuchet MS" w:cs="Calibri"/>
          <w:sz w:val="22"/>
          <w:szCs w:val="22"/>
        </w:rPr>
      </w:pPr>
    </w:p>
    <w:p w14:paraId="0E0AD685" w14:textId="77777777" w:rsidR="00D561A9" w:rsidRPr="00B11BAF" w:rsidRDefault="00D561A9" w:rsidP="00D561A9">
      <w:pPr>
        <w:jc w:val="both"/>
        <w:rPr>
          <w:rFonts w:ascii="Trebuchet MS" w:hAnsi="Trebuchet MS"/>
          <w:sz w:val="22"/>
          <w:szCs w:val="22"/>
        </w:rPr>
      </w:pPr>
      <w:r w:rsidRPr="00B11BAF">
        <w:rPr>
          <w:rFonts w:ascii="Trebuchet MS" w:hAnsi="Trebuchet MS" w:cs="Calibri"/>
          <w:sz w:val="22"/>
          <w:szCs w:val="22"/>
        </w:rPr>
        <w:t xml:space="preserve">Considerato quanto disposto dall’art. 1, commi 147 e 148 combinato con quanto disposto dal comma 150, della L. 205/2017 (v. circolare </w:t>
      </w:r>
      <w:proofErr w:type="spellStart"/>
      <w:r w:rsidRPr="00B11BAF">
        <w:rPr>
          <w:rFonts w:ascii="Trebuchet MS" w:hAnsi="Trebuchet MS" w:cs="Calibri"/>
          <w:sz w:val="22"/>
          <w:szCs w:val="22"/>
        </w:rPr>
        <w:t>Enapa</w:t>
      </w:r>
      <w:proofErr w:type="spellEnd"/>
      <w:r w:rsidRPr="00B11BAF">
        <w:rPr>
          <w:rFonts w:ascii="Trebuchet MS" w:hAnsi="Trebuchet MS" w:cs="Calibri"/>
          <w:sz w:val="22"/>
          <w:szCs w:val="22"/>
        </w:rPr>
        <w:t xml:space="preserve"> n. 1-bis/2018) l’incremento alla speranza di vita pari a 5 mesi, previsto dal 2019, non si applicherà a coloro che nel 2018 accederanno all’APE Sociale </w:t>
      </w:r>
      <w:proofErr w:type="spellStart"/>
      <w:r w:rsidRPr="00B11BAF">
        <w:rPr>
          <w:rFonts w:ascii="Trebuchet MS" w:hAnsi="Trebuchet MS" w:cs="Calibri"/>
          <w:sz w:val="22"/>
          <w:szCs w:val="22"/>
        </w:rPr>
        <w:t>lett</w:t>
      </w:r>
      <w:proofErr w:type="spellEnd"/>
      <w:r w:rsidRPr="00B11BAF">
        <w:rPr>
          <w:rFonts w:ascii="Trebuchet MS" w:hAnsi="Trebuchet MS" w:cs="Calibri"/>
          <w:sz w:val="22"/>
          <w:szCs w:val="22"/>
        </w:rPr>
        <w:t>. d) (art. 1, comma 179, L. 232/2016) e svolgono da almeno sette anni nei dieci precedenti il pensionamento una professione c.d. gravosa.</w:t>
      </w:r>
    </w:p>
    <w:p w14:paraId="50D46BC8" w14:textId="77777777" w:rsidR="00D561A9" w:rsidRPr="00B11BAF" w:rsidRDefault="00D561A9" w:rsidP="00D561A9">
      <w:pPr>
        <w:jc w:val="both"/>
        <w:rPr>
          <w:rFonts w:ascii="Trebuchet MS" w:hAnsi="Trebuchet MS"/>
          <w:sz w:val="22"/>
          <w:szCs w:val="22"/>
        </w:rPr>
      </w:pPr>
    </w:p>
    <w:p w14:paraId="0037ABBB" w14:textId="77777777" w:rsidR="00D561A9" w:rsidRPr="00B11BAF" w:rsidRDefault="00D561A9" w:rsidP="00D561A9">
      <w:pPr>
        <w:jc w:val="both"/>
        <w:rPr>
          <w:rFonts w:ascii="Trebuchet MS" w:hAnsi="Trebuchet MS"/>
          <w:sz w:val="22"/>
          <w:szCs w:val="22"/>
        </w:rPr>
      </w:pPr>
    </w:p>
    <w:p w14:paraId="1BA7D9DB" w14:textId="77777777" w:rsidR="00D561A9" w:rsidRDefault="00D561A9" w:rsidP="00D561A9">
      <w:pPr>
        <w:pStyle w:val="Corpotesto"/>
        <w:ind w:right="-1"/>
        <w:jc w:val="right"/>
        <w:rPr>
          <w:rFonts w:ascii="Trebuchet MS" w:hAnsi="Trebuchet MS" w:cs="Trebuchet MS"/>
          <w:b/>
          <w:bCs/>
          <w:sz w:val="24"/>
          <w:szCs w:val="24"/>
        </w:rPr>
      </w:pPr>
    </w:p>
    <w:p w14:paraId="115D7024" w14:textId="77777777" w:rsidR="00D561A9" w:rsidRDefault="00D561A9" w:rsidP="00D561A9">
      <w:pPr>
        <w:pStyle w:val="Corpotesto"/>
        <w:ind w:right="-1"/>
        <w:jc w:val="right"/>
        <w:rPr>
          <w:rFonts w:ascii="Trebuchet MS" w:hAnsi="Trebuchet MS" w:cs="Trebuchet MS"/>
        </w:rPr>
      </w:pPr>
      <w:r>
        <w:rPr>
          <w:rFonts w:ascii="Trebuchet MS" w:hAnsi="Trebuchet MS" w:cs="Trebuchet MS"/>
          <w:b/>
          <w:bCs/>
          <w:sz w:val="24"/>
          <w:szCs w:val="24"/>
        </w:rPr>
        <w:t>IL DIPARTIMENTO POLITICHE PREVIDENZIALI E ASSISTENZIALI FLP</w:t>
      </w:r>
    </w:p>
    <w:p w14:paraId="2816A4C0" w14:textId="77777777" w:rsidR="005579EB" w:rsidRPr="005579EB" w:rsidRDefault="005579EB" w:rsidP="005579EB">
      <w:pPr>
        <w:pStyle w:val="Corpotesto"/>
        <w:ind w:right="282" w:firstLine="567"/>
        <w:rPr>
          <w:rFonts w:ascii="Trebuchet MS" w:hAnsi="Trebuchet MS"/>
          <w:sz w:val="12"/>
          <w:szCs w:val="12"/>
        </w:rPr>
      </w:pPr>
    </w:p>
    <w:p w14:paraId="2D0564C9" w14:textId="77777777" w:rsidR="005927D4" w:rsidRPr="005579EB" w:rsidRDefault="005927D4" w:rsidP="005579EB">
      <w:pPr>
        <w:snapToGrid/>
        <w:ind w:left="2832" w:firstLine="708"/>
        <w:rPr>
          <w:rFonts w:ascii="Trebuchet MS" w:hAnsi="Trebuchet MS"/>
          <w:sz w:val="24"/>
          <w:szCs w:val="24"/>
        </w:rPr>
      </w:pPr>
    </w:p>
    <w:sectPr w:rsidR="005927D4" w:rsidRPr="005579EB">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35CC6" w14:textId="77777777" w:rsidR="001C6A71" w:rsidRDefault="001C6A71">
      <w:r>
        <w:separator/>
      </w:r>
    </w:p>
  </w:endnote>
  <w:endnote w:type="continuationSeparator" w:id="0">
    <w:p w14:paraId="33B7B2E2" w14:textId="77777777" w:rsidR="001C6A71" w:rsidRDefault="001C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tarBat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71DB9" w14:textId="77777777" w:rsidR="00242C91" w:rsidRDefault="00242C9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4EC1515" w14:textId="77777777" w:rsidR="00242C91" w:rsidRDefault="00242C9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C1EE" w14:textId="77777777" w:rsidR="005927D4" w:rsidRDefault="005927D4" w:rsidP="0086155C">
    <w:pPr>
      <w:pStyle w:val="Pidipagina"/>
      <w:pBdr>
        <w:bottom w:val="single" w:sz="12" w:space="1" w:color="auto"/>
      </w:pBdr>
    </w:pPr>
  </w:p>
  <w:p w14:paraId="7371CB2D" w14:textId="3C72BFEE" w:rsidR="0086155C" w:rsidRDefault="005927D4">
    <w:pPr>
      <w:pStyle w:val="Pidipagina"/>
      <w:ind w:right="360"/>
    </w:pPr>
    <w:r>
      <w:rPr>
        <w:noProof/>
      </w:rPr>
      <w:drawing>
        <wp:anchor distT="0" distB="0" distL="114300" distR="114300" simplePos="0" relativeHeight="251662336" behindDoc="0" locked="0" layoutInCell="1" allowOverlap="1" wp14:anchorId="48CD965C" wp14:editId="3C30EFF8">
          <wp:simplePos x="0" y="0"/>
          <wp:positionH relativeFrom="column">
            <wp:posOffset>-17145</wp:posOffset>
          </wp:positionH>
          <wp:positionV relativeFrom="paragraph">
            <wp:posOffset>96520</wp:posOffset>
          </wp:positionV>
          <wp:extent cx="516255" cy="494030"/>
          <wp:effectExtent l="0" t="0" r="0" b="0"/>
          <wp:wrapThrough wrapText="bothSides">
            <wp:wrapPolygon edited="0">
              <wp:start x="0" y="0"/>
              <wp:lineTo x="0" y="19990"/>
              <wp:lineTo x="20192" y="19990"/>
              <wp:lineTo x="20192" y="0"/>
              <wp:lineTo x="0" y="0"/>
            </wp:wrapPolygon>
          </wp:wrapThrough>
          <wp:docPr id="2" name="Immagine 2"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CSEuso int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56310">
      <w:rPr>
        <w:noProof/>
      </w:rPr>
      <w:drawing>
        <wp:anchor distT="0" distB="0" distL="114300" distR="114300" simplePos="0" relativeHeight="251659264" behindDoc="1" locked="0" layoutInCell="1" allowOverlap="1" wp14:anchorId="11DB6690" wp14:editId="28FA5BEF">
          <wp:simplePos x="0" y="0"/>
          <wp:positionH relativeFrom="column">
            <wp:posOffset>4491990</wp:posOffset>
          </wp:positionH>
          <wp:positionV relativeFrom="paragraph">
            <wp:posOffset>124460</wp:posOffset>
          </wp:positionV>
          <wp:extent cx="1690370" cy="372110"/>
          <wp:effectExtent l="0" t="0" r="0" b="0"/>
          <wp:wrapNone/>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037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901BD" w14:textId="19AA1A2B" w:rsidR="005927D4" w:rsidRDefault="005927D4" w:rsidP="005927D4">
    <w:pPr>
      <w:pStyle w:val="Pidipagina"/>
      <w:tabs>
        <w:tab w:val="clear" w:pos="4819"/>
        <w:tab w:val="clear" w:pos="9638"/>
        <w:tab w:val="center" w:pos="4363"/>
      </w:tabs>
      <w:rPr>
        <w:rFonts w:ascii="Tahoma" w:hAnsi="Tahoma" w:cs="Tahoma"/>
        <w:b/>
        <w:sz w:val="16"/>
        <w:szCs w:val="16"/>
      </w:rPr>
    </w:pPr>
    <w:r>
      <w:rPr>
        <w:rFonts w:ascii="Tahoma" w:hAnsi="Tahoma" w:cs="Tahoma"/>
        <w:b/>
        <w:sz w:val="16"/>
        <w:szCs w:val="16"/>
      </w:rPr>
      <w:t xml:space="preserve">                             </w:t>
    </w:r>
    <w:proofErr w:type="gramStart"/>
    <w:r>
      <w:rPr>
        <w:rFonts w:ascii="Tahoma" w:hAnsi="Tahoma" w:cs="Tahoma"/>
        <w:b/>
        <w:sz w:val="16"/>
        <w:szCs w:val="16"/>
      </w:rPr>
      <w:t>s</w:t>
    </w:r>
    <w:r w:rsidRPr="00C56310">
      <w:rPr>
        <w:rFonts w:ascii="Tahoma" w:hAnsi="Tahoma" w:cs="Tahoma"/>
        <w:b/>
        <w:sz w:val="16"/>
        <w:szCs w:val="16"/>
      </w:rPr>
      <w:t>ede</w:t>
    </w:r>
    <w:proofErr w:type="gramEnd"/>
    <w:r w:rsidRPr="00C56310">
      <w:rPr>
        <w:rFonts w:ascii="Tahoma" w:hAnsi="Tahoma" w:cs="Tahoma"/>
        <w:b/>
        <w:sz w:val="16"/>
        <w:szCs w:val="16"/>
      </w:rPr>
      <w:t xml:space="preserve"> legale: Via Piave 61 - 00187 ROMA</w:t>
    </w:r>
  </w:p>
  <w:p w14:paraId="5C747C9C" w14:textId="77777777" w:rsidR="005927D4" w:rsidRPr="00C56310" w:rsidRDefault="005927D4" w:rsidP="005927D4">
    <w:pPr>
      <w:pStyle w:val="Pidipagina"/>
      <w:tabs>
        <w:tab w:val="clear" w:pos="4819"/>
        <w:tab w:val="clear" w:pos="9638"/>
        <w:tab w:val="center" w:pos="4363"/>
      </w:tabs>
    </w:pPr>
    <w:r>
      <w:rPr>
        <w:rFonts w:ascii="Tahoma" w:hAnsi="Tahoma" w:cs="Tahoma"/>
        <w:b/>
        <w:sz w:val="16"/>
        <w:szCs w:val="16"/>
      </w:rPr>
      <w:t xml:space="preserve">                       </w:t>
    </w:r>
    <w:proofErr w:type="gramStart"/>
    <w:r w:rsidRPr="00C56310">
      <w:rPr>
        <w:rFonts w:ascii="Tahoma" w:hAnsi="Tahoma" w:cs="Tahoma"/>
        <w:b/>
        <w:sz w:val="16"/>
        <w:szCs w:val="16"/>
      </w:rPr>
      <w:t>sede</w:t>
    </w:r>
    <w:proofErr w:type="gramEnd"/>
    <w:r w:rsidRPr="00C56310">
      <w:rPr>
        <w:rFonts w:ascii="Tahoma" w:hAnsi="Tahoma" w:cs="Tahoma"/>
        <w:b/>
        <w:sz w:val="16"/>
        <w:szCs w:val="16"/>
      </w:rPr>
      <w:t xml:space="preserve"> operativa – via Aniene, 14 – 00198 - Roma </w:t>
    </w:r>
  </w:p>
  <w:p w14:paraId="795DB720" w14:textId="77777777" w:rsidR="0086155C" w:rsidRDefault="0086155C">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67688" w14:textId="77777777" w:rsidR="0086155C" w:rsidRPr="0086155C" w:rsidRDefault="0086155C" w:rsidP="0086155C">
    <w:pPr>
      <w:pStyle w:val="Pidipagina"/>
      <w:pBdr>
        <w:bottom w:val="single" w:sz="12" w:space="1" w:color="auto"/>
      </w:pBdr>
    </w:pPr>
  </w:p>
  <w:p w14:paraId="512E2528" w14:textId="77777777" w:rsidR="0086155C" w:rsidRPr="0086155C" w:rsidRDefault="00C56310" w:rsidP="0086155C">
    <w:pPr>
      <w:pStyle w:val="Pidipagina"/>
    </w:pPr>
    <w:r w:rsidRPr="00C56310">
      <w:rPr>
        <w:noProof/>
        <w:sz w:val="6"/>
        <w:szCs w:val="6"/>
      </w:rPr>
      <w:drawing>
        <wp:anchor distT="0" distB="0" distL="114300" distR="114300" simplePos="0" relativeHeight="251658240" behindDoc="1" locked="0" layoutInCell="1" allowOverlap="1" wp14:anchorId="7206692B" wp14:editId="7AFD9ADE">
          <wp:simplePos x="0" y="0"/>
          <wp:positionH relativeFrom="column">
            <wp:posOffset>4472940</wp:posOffset>
          </wp:positionH>
          <wp:positionV relativeFrom="paragraph">
            <wp:posOffset>130810</wp:posOffset>
          </wp:positionV>
          <wp:extent cx="1690370" cy="372110"/>
          <wp:effectExtent l="0" t="0" r="0" b="0"/>
          <wp:wrapNone/>
          <wp:docPr id="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E2B276A" wp14:editId="0893F596">
          <wp:simplePos x="0" y="0"/>
          <wp:positionH relativeFrom="column">
            <wp:posOffset>-17780</wp:posOffset>
          </wp:positionH>
          <wp:positionV relativeFrom="paragraph">
            <wp:posOffset>83185</wp:posOffset>
          </wp:positionV>
          <wp:extent cx="516255" cy="494030"/>
          <wp:effectExtent l="0" t="0" r="0" b="0"/>
          <wp:wrapThrough wrapText="bothSides">
            <wp:wrapPolygon edited="0">
              <wp:start x="0" y="0"/>
              <wp:lineTo x="0" y="19990"/>
              <wp:lineTo x="20192" y="19990"/>
              <wp:lineTo x="20192" y="0"/>
              <wp:lineTo x="0" y="0"/>
            </wp:wrapPolygon>
          </wp:wrapThrough>
          <wp:docPr id="30" name="Immagine 30"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CSEuso inter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625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46325" w14:textId="77777777" w:rsidR="00C56310" w:rsidRPr="00C56310" w:rsidRDefault="00C56310" w:rsidP="00C56310">
    <w:pPr>
      <w:pStyle w:val="Pidipagina"/>
      <w:tabs>
        <w:tab w:val="clear" w:pos="4819"/>
        <w:tab w:val="clear" w:pos="9638"/>
        <w:tab w:val="center" w:pos="4363"/>
      </w:tabs>
      <w:rPr>
        <w:sz w:val="6"/>
        <w:szCs w:val="6"/>
      </w:rPr>
    </w:pPr>
    <w:r w:rsidRPr="00C56310">
      <w:rPr>
        <w:sz w:val="6"/>
        <w:szCs w:val="6"/>
      </w:rPr>
      <w:tab/>
    </w:r>
  </w:p>
  <w:p w14:paraId="2A6C66B2" w14:textId="77777777" w:rsidR="00C56310" w:rsidRDefault="00C56310" w:rsidP="00C56310">
    <w:pPr>
      <w:pStyle w:val="Pidipagina"/>
      <w:tabs>
        <w:tab w:val="clear" w:pos="4819"/>
        <w:tab w:val="clear" w:pos="9638"/>
        <w:tab w:val="center" w:pos="4363"/>
      </w:tabs>
      <w:rPr>
        <w:rFonts w:ascii="Tahoma" w:hAnsi="Tahoma" w:cs="Tahoma"/>
        <w:b/>
        <w:sz w:val="16"/>
        <w:szCs w:val="16"/>
      </w:rPr>
    </w:pPr>
    <w:r>
      <w:rPr>
        <w:rFonts w:ascii="Tahoma" w:hAnsi="Tahoma" w:cs="Tahoma"/>
        <w:b/>
        <w:sz w:val="16"/>
        <w:szCs w:val="16"/>
      </w:rPr>
      <w:t xml:space="preserve">                             </w:t>
    </w:r>
    <w:proofErr w:type="gramStart"/>
    <w:r>
      <w:rPr>
        <w:rFonts w:ascii="Tahoma" w:hAnsi="Tahoma" w:cs="Tahoma"/>
        <w:b/>
        <w:sz w:val="16"/>
        <w:szCs w:val="16"/>
      </w:rPr>
      <w:t>s</w:t>
    </w:r>
    <w:r w:rsidRPr="00C56310">
      <w:rPr>
        <w:rFonts w:ascii="Tahoma" w:hAnsi="Tahoma" w:cs="Tahoma"/>
        <w:b/>
        <w:sz w:val="16"/>
        <w:szCs w:val="16"/>
      </w:rPr>
      <w:t>ede</w:t>
    </w:r>
    <w:proofErr w:type="gramEnd"/>
    <w:r w:rsidRPr="00C56310">
      <w:rPr>
        <w:rFonts w:ascii="Tahoma" w:hAnsi="Tahoma" w:cs="Tahoma"/>
        <w:b/>
        <w:sz w:val="16"/>
        <w:szCs w:val="16"/>
      </w:rPr>
      <w:t xml:space="preserve"> legale: Via Piave 61 - 00187 ROMA</w:t>
    </w:r>
  </w:p>
  <w:p w14:paraId="1BAC9601" w14:textId="77777777" w:rsidR="0086155C" w:rsidRPr="00C56310" w:rsidRDefault="00C56310" w:rsidP="00C56310">
    <w:pPr>
      <w:pStyle w:val="Pidipagina"/>
      <w:tabs>
        <w:tab w:val="clear" w:pos="4819"/>
        <w:tab w:val="clear" w:pos="9638"/>
        <w:tab w:val="center" w:pos="4363"/>
      </w:tabs>
    </w:pPr>
    <w:r>
      <w:rPr>
        <w:rFonts w:ascii="Tahoma" w:hAnsi="Tahoma" w:cs="Tahoma"/>
        <w:b/>
        <w:sz w:val="16"/>
        <w:szCs w:val="16"/>
      </w:rPr>
      <w:t xml:space="preserve">                       </w:t>
    </w:r>
    <w:proofErr w:type="gramStart"/>
    <w:r w:rsidRPr="00C56310">
      <w:rPr>
        <w:rFonts w:ascii="Tahoma" w:hAnsi="Tahoma" w:cs="Tahoma"/>
        <w:b/>
        <w:sz w:val="16"/>
        <w:szCs w:val="16"/>
      </w:rPr>
      <w:t>sede</w:t>
    </w:r>
    <w:proofErr w:type="gramEnd"/>
    <w:r w:rsidRPr="00C56310">
      <w:rPr>
        <w:rFonts w:ascii="Tahoma" w:hAnsi="Tahoma" w:cs="Tahoma"/>
        <w:b/>
        <w:sz w:val="16"/>
        <w:szCs w:val="16"/>
      </w:rPr>
      <w:t xml:space="preserve"> operativa – via Aniene, 14 – 00198 - Roma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F8485" w14:textId="77777777" w:rsidR="001C6A71" w:rsidRDefault="001C6A71">
      <w:r>
        <w:separator/>
      </w:r>
    </w:p>
  </w:footnote>
  <w:footnote w:type="continuationSeparator" w:id="0">
    <w:p w14:paraId="005D2373" w14:textId="77777777" w:rsidR="001C6A71" w:rsidRDefault="001C6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660C4" w14:textId="77777777" w:rsidR="00242C91" w:rsidRDefault="00C56310">
    <w:pPr>
      <w:pStyle w:val="Didascalia"/>
      <w:ind w:firstLine="0"/>
      <w:rPr>
        <w:b/>
        <w:color w:val="808080"/>
        <w:sz w:val="16"/>
        <w:szCs w:val="16"/>
      </w:rPr>
    </w:pPr>
    <w:r>
      <w:rPr>
        <w:noProof/>
      </w:rPr>
      <w:drawing>
        <wp:anchor distT="0" distB="0" distL="114300" distR="114300" simplePos="0" relativeHeight="251657216" behindDoc="0" locked="0" layoutInCell="1" allowOverlap="1" wp14:anchorId="68DA2E2C" wp14:editId="152A4666">
          <wp:simplePos x="0" y="0"/>
          <wp:positionH relativeFrom="column">
            <wp:posOffset>3810</wp:posOffset>
          </wp:positionH>
          <wp:positionV relativeFrom="paragraph">
            <wp:posOffset>-43815</wp:posOffset>
          </wp:positionV>
          <wp:extent cx="634365" cy="581025"/>
          <wp:effectExtent l="0" t="0" r="0" b="0"/>
          <wp:wrapNone/>
          <wp:docPr id="26" name="Immagine 26"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FLP_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C91">
      <w:rPr>
        <w:b/>
        <w:color w:val="808080"/>
        <w:sz w:val="24"/>
      </w:rPr>
      <w:t xml:space="preserve">                  </w:t>
    </w:r>
    <w:r w:rsidR="00242C91">
      <w:rPr>
        <w:b/>
        <w:color w:val="808080"/>
        <w:sz w:val="16"/>
        <w:szCs w:val="16"/>
      </w:rPr>
      <w:t xml:space="preserve">  </w:t>
    </w:r>
  </w:p>
  <w:p w14:paraId="265B1EBD" w14:textId="128B7256" w:rsidR="00242C91" w:rsidRDefault="00242C91">
    <w:pPr>
      <w:pStyle w:val="Didascalia"/>
      <w:ind w:firstLine="0"/>
      <w:rPr>
        <w:b/>
        <w:color w:val="808080"/>
        <w:sz w:val="24"/>
      </w:rPr>
    </w:pPr>
    <w:r>
      <w:rPr>
        <w:b/>
        <w:color w:val="808080"/>
        <w:sz w:val="24"/>
      </w:rPr>
      <w:t xml:space="preserve">               </w:t>
    </w:r>
    <w:r w:rsidR="0086155C">
      <w:rPr>
        <w:b/>
        <w:color w:val="808080"/>
        <w:sz w:val="24"/>
      </w:rPr>
      <w:t xml:space="preserve">     </w:t>
    </w:r>
    <w:r>
      <w:rPr>
        <w:b/>
        <w:color w:val="808080"/>
        <w:sz w:val="24"/>
      </w:rPr>
      <w:t xml:space="preserve"> </w:t>
    </w:r>
    <w:r w:rsidR="0086155C">
      <w:rPr>
        <w:b/>
        <w:color w:val="808080"/>
        <w:sz w:val="24"/>
      </w:rPr>
      <w:t xml:space="preserve">  </w:t>
    </w:r>
    <w:r w:rsidR="005579EB">
      <w:rPr>
        <w:b/>
        <w:color w:val="808080"/>
        <w:sz w:val="24"/>
      </w:rPr>
      <w:t xml:space="preserve"> </w:t>
    </w:r>
    <w:r>
      <w:rPr>
        <w:b/>
        <w:color w:val="808080"/>
        <w:sz w:val="24"/>
        <w:szCs w:val="24"/>
      </w:rPr>
      <w:t>Federazione Lavoratori Pubblici e Funzioni Pubbliche</w:t>
    </w:r>
    <w:r>
      <w:rPr>
        <w:b/>
        <w:color w:val="808080"/>
        <w:sz w:val="24"/>
      </w:rPr>
      <w:t xml:space="preserve">   </w:t>
    </w:r>
    <w:r w:rsidR="0086155C">
      <w:rPr>
        <w:b/>
        <w:color w:val="808080"/>
        <w:sz w:val="24"/>
      </w:rPr>
      <w:t xml:space="preserve">         </w:t>
    </w:r>
    <w:r>
      <w:rPr>
        <w:b/>
        <w:color w:val="808080"/>
        <w:sz w:val="18"/>
      </w:rPr>
      <w:t xml:space="preserve">pag. </w:t>
    </w:r>
    <w:r>
      <w:rPr>
        <w:rStyle w:val="Numeropagina"/>
        <w:b/>
        <w:color w:val="808080"/>
        <w:sz w:val="20"/>
      </w:rPr>
      <w:fldChar w:fldCharType="begin"/>
    </w:r>
    <w:r>
      <w:rPr>
        <w:rStyle w:val="Numeropagina"/>
        <w:b/>
        <w:color w:val="808080"/>
        <w:sz w:val="20"/>
      </w:rPr>
      <w:instrText xml:space="preserve"> PAGE </w:instrText>
    </w:r>
    <w:r>
      <w:rPr>
        <w:rStyle w:val="Numeropagina"/>
        <w:b/>
        <w:color w:val="808080"/>
        <w:sz w:val="20"/>
      </w:rPr>
      <w:fldChar w:fldCharType="separate"/>
    </w:r>
    <w:r w:rsidR="00D979E5">
      <w:rPr>
        <w:rStyle w:val="Numeropagina"/>
        <w:b/>
        <w:noProof/>
        <w:color w:val="808080"/>
        <w:sz w:val="20"/>
      </w:rPr>
      <w:t>3</w:t>
    </w:r>
    <w:r>
      <w:rPr>
        <w:rStyle w:val="Numeropagina"/>
        <w:b/>
        <w:color w:val="808080"/>
        <w:sz w:val="20"/>
      </w:rPr>
      <w:fldChar w:fldCharType="end"/>
    </w:r>
    <w:r>
      <w:rPr>
        <w:rStyle w:val="Numeropagina"/>
        <w:b/>
        <w:color w:val="808080"/>
        <w:sz w:val="20"/>
      </w:rPr>
      <w:t xml:space="preserve">      </w:t>
    </w:r>
  </w:p>
  <w:p w14:paraId="10B702D8" w14:textId="77777777" w:rsidR="00242C91" w:rsidRDefault="00242C91">
    <w:pPr>
      <w:ind w:firstLine="708"/>
      <w:rPr>
        <w:rFonts w:ascii="Tahoma" w:hAnsi="Tahoma"/>
        <w:sz w:val="16"/>
      </w:rPr>
    </w:pPr>
  </w:p>
  <w:p w14:paraId="57F4C533" w14:textId="77777777" w:rsidR="00242C91" w:rsidRDefault="00242C91">
    <w:pPr>
      <w:pStyle w:val="Pidipagina"/>
      <w:tabs>
        <w:tab w:val="clear" w:pos="4819"/>
        <w:tab w:val="clear" w:pos="9638"/>
      </w:tabs>
      <w:rPr>
        <w:rFonts w:ascii="Tahoma" w:hAnsi="Tahoma"/>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8569D" w14:textId="4724AD63" w:rsidR="00C56310" w:rsidRPr="00C56310" w:rsidRDefault="00C56310" w:rsidP="00C56310">
    <w:pPr>
      <w:pStyle w:val="Intestazione"/>
      <w:ind w:hanging="142"/>
      <w:jc w:val="center"/>
      <w:rPr>
        <w:rFonts w:ascii="Tahoma" w:hAnsi="Tahoma"/>
        <w:b/>
        <w:sz w:val="40"/>
        <w:szCs w:val="40"/>
      </w:rPr>
    </w:pPr>
    <w:r>
      <w:rPr>
        <w:noProof/>
      </w:rPr>
      <w:drawing>
        <wp:anchor distT="0" distB="0" distL="114300" distR="114300" simplePos="0" relativeHeight="251656192" behindDoc="0" locked="0" layoutInCell="1" allowOverlap="1" wp14:anchorId="27A5AD74" wp14:editId="275CF930">
          <wp:simplePos x="0" y="0"/>
          <wp:positionH relativeFrom="column">
            <wp:posOffset>354753</wp:posOffset>
          </wp:positionH>
          <wp:positionV relativeFrom="paragraph">
            <wp:posOffset>-99483</wp:posOffset>
          </wp:positionV>
          <wp:extent cx="829310" cy="759503"/>
          <wp:effectExtent l="0" t="0" r="8890" b="2540"/>
          <wp:wrapNone/>
          <wp:docPr id="25" name="Immagine 25"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FLP_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7595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32"/>
        <w:szCs w:val="32"/>
      </w:rPr>
      <w:t xml:space="preserve">              </w:t>
    </w:r>
    <w:r w:rsidR="005927D4">
      <w:rPr>
        <w:rFonts w:ascii="Tahoma" w:hAnsi="Tahoma" w:cs="Tahoma"/>
        <w:b/>
        <w:sz w:val="32"/>
        <w:szCs w:val="32"/>
      </w:rPr>
      <w:t xml:space="preserve">  </w:t>
    </w:r>
    <w:r w:rsidRPr="00C56310">
      <w:rPr>
        <w:rFonts w:ascii="Tahoma" w:hAnsi="Tahoma" w:cs="Tahoma"/>
        <w:b/>
        <w:sz w:val="40"/>
        <w:szCs w:val="40"/>
      </w:rPr>
      <w:t>F</w:t>
    </w:r>
    <w:r w:rsidR="00242C91" w:rsidRPr="00C56310">
      <w:rPr>
        <w:rFonts w:ascii="Tahoma" w:hAnsi="Tahoma" w:cs="Tahoma"/>
        <w:b/>
        <w:sz w:val="40"/>
        <w:szCs w:val="40"/>
      </w:rPr>
      <w:t>ederazione Lavoratori Pubblici</w:t>
    </w:r>
  </w:p>
  <w:p w14:paraId="4FFD6A0B" w14:textId="77777777" w:rsidR="005579EB" w:rsidRDefault="00C56310" w:rsidP="005579EB">
    <w:pPr>
      <w:pStyle w:val="Intestazione"/>
      <w:ind w:hanging="142"/>
      <w:jc w:val="center"/>
      <w:rPr>
        <w:rFonts w:ascii="Tahoma" w:hAnsi="Tahoma" w:cs="Tahoma"/>
        <w:b/>
        <w:sz w:val="40"/>
        <w:szCs w:val="40"/>
      </w:rPr>
    </w:pPr>
    <w:r w:rsidRPr="00C56310">
      <w:rPr>
        <w:rFonts w:ascii="Tahoma" w:hAnsi="Tahoma" w:cs="Tahoma"/>
        <w:b/>
        <w:sz w:val="40"/>
        <w:szCs w:val="40"/>
      </w:rPr>
      <w:t xml:space="preserve">      </w:t>
    </w:r>
    <w:r w:rsidR="005927D4">
      <w:rPr>
        <w:rFonts w:ascii="Tahoma" w:hAnsi="Tahoma" w:cs="Tahoma"/>
        <w:b/>
        <w:sz w:val="40"/>
        <w:szCs w:val="40"/>
      </w:rPr>
      <w:t xml:space="preserve">  </w:t>
    </w:r>
    <w:r w:rsidRPr="00C56310">
      <w:rPr>
        <w:rFonts w:ascii="Tahoma" w:hAnsi="Tahoma" w:cs="Tahoma"/>
        <w:b/>
        <w:sz w:val="40"/>
        <w:szCs w:val="40"/>
      </w:rPr>
      <w:t xml:space="preserve">      </w:t>
    </w:r>
    <w:proofErr w:type="gramStart"/>
    <w:r w:rsidRPr="00C56310">
      <w:rPr>
        <w:rFonts w:ascii="Tahoma" w:hAnsi="Tahoma" w:cs="Tahoma"/>
        <w:b/>
        <w:sz w:val="40"/>
        <w:szCs w:val="40"/>
      </w:rPr>
      <w:t>e</w:t>
    </w:r>
    <w:proofErr w:type="gramEnd"/>
    <w:r w:rsidRPr="00C56310">
      <w:rPr>
        <w:rFonts w:ascii="Tahoma" w:hAnsi="Tahoma" w:cs="Tahoma"/>
        <w:b/>
        <w:i/>
        <w:sz w:val="40"/>
        <w:szCs w:val="40"/>
      </w:rPr>
      <w:t xml:space="preserve"> </w:t>
    </w:r>
    <w:r w:rsidR="00242C91" w:rsidRPr="00C56310">
      <w:rPr>
        <w:rFonts w:ascii="Tahoma" w:hAnsi="Tahoma" w:cs="Tahoma"/>
        <w:b/>
        <w:sz w:val="40"/>
        <w:szCs w:val="40"/>
      </w:rPr>
      <w:t>Funzioni Pubbliche</w:t>
    </w:r>
  </w:p>
  <w:p w14:paraId="11E6FC05" w14:textId="77777777" w:rsidR="005579EB" w:rsidRPr="005579EB" w:rsidRDefault="005579EB" w:rsidP="005579EB">
    <w:pPr>
      <w:pStyle w:val="Intestazione"/>
      <w:ind w:hanging="142"/>
      <w:jc w:val="center"/>
      <w:rPr>
        <w:rFonts w:ascii="Tahoma" w:hAnsi="Tahoma" w:cs="Tahoma"/>
        <w:b/>
        <w:sz w:val="10"/>
        <w:szCs w:val="10"/>
      </w:rPr>
    </w:pPr>
  </w:p>
  <w:p w14:paraId="35AE1027" w14:textId="655F0C2E" w:rsidR="005579EB" w:rsidRPr="005579EB" w:rsidRDefault="005579EB" w:rsidP="005579EB">
    <w:pPr>
      <w:pStyle w:val="Intestazione"/>
      <w:ind w:hanging="142"/>
      <w:jc w:val="center"/>
      <w:rPr>
        <w:rFonts w:ascii="Tahoma" w:hAnsi="Tahoma" w:cs="Tahoma"/>
        <w:b/>
        <w:sz w:val="40"/>
        <w:szCs w:val="40"/>
      </w:rPr>
    </w:pPr>
    <w:r>
      <w:rPr>
        <w:rFonts w:ascii="Tahoma" w:hAnsi="Tahoma" w:cs="Tahoma"/>
        <w:b/>
        <w:bCs/>
        <w:sz w:val="28"/>
        <w:szCs w:val="28"/>
      </w:rPr>
      <w:t xml:space="preserve">                  </w:t>
    </w:r>
    <w:r w:rsidRPr="005579EB">
      <w:rPr>
        <w:rFonts w:ascii="Tahoma" w:hAnsi="Tahoma" w:cs="Tahoma"/>
        <w:b/>
        <w:bCs/>
        <w:sz w:val="28"/>
        <w:szCs w:val="28"/>
      </w:rPr>
      <w:t>Dipartimento Politiche Previdenziali e Assistenziali</w:t>
    </w:r>
  </w:p>
  <w:p w14:paraId="05C66BA7" w14:textId="77777777" w:rsidR="0086155C" w:rsidRPr="0086155C" w:rsidRDefault="0086155C" w:rsidP="0086155C">
    <w:pPr>
      <w:pStyle w:val="Didascalia"/>
      <w:pBdr>
        <w:bottom w:val="single" w:sz="12" w:space="1" w:color="auto"/>
      </w:pBdr>
      <w:ind w:hanging="142"/>
      <w:rPr>
        <w:b/>
        <w:sz w:val="16"/>
        <w:szCs w:val="16"/>
      </w:rPr>
    </w:pPr>
  </w:p>
  <w:p w14:paraId="281CA50F" w14:textId="77777777" w:rsidR="0086155C" w:rsidRPr="0086155C" w:rsidRDefault="0086155C" w:rsidP="0086155C">
    <w:pPr>
      <w:rPr>
        <w:sz w:val="10"/>
        <w:szCs w:val="10"/>
      </w:rPr>
    </w:pPr>
  </w:p>
  <w:p w14:paraId="6DF4FD8C" w14:textId="77777777" w:rsidR="00242C91" w:rsidRPr="00C56310" w:rsidRDefault="00C56310" w:rsidP="00702DCB">
    <w:pPr>
      <w:pStyle w:val="Didascalia"/>
      <w:ind w:firstLine="0"/>
      <w:rPr>
        <w:rFonts w:ascii="Arial" w:hAnsi="Arial"/>
        <w:b/>
        <w:i w:val="0"/>
        <w:color w:val="808080"/>
        <w:sz w:val="44"/>
      </w:rPr>
    </w:pPr>
    <w:proofErr w:type="gramStart"/>
    <w:r w:rsidRPr="00C56310">
      <w:rPr>
        <w:b/>
        <w:i w:val="0"/>
        <w:sz w:val="16"/>
      </w:rPr>
      <w:t>s</w:t>
    </w:r>
    <w:r w:rsidR="00242C91" w:rsidRPr="00C56310">
      <w:rPr>
        <w:rFonts w:cs="Tahoma"/>
        <w:b/>
        <w:i w:val="0"/>
        <w:sz w:val="16"/>
        <w:szCs w:val="16"/>
      </w:rPr>
      <w:t>ito</w:t>
    </w:r>
    <w:proofErr w:type="gramEnd"/>
    <w:r w:rsidR="00242C91" w:rsidRPr="00C56310">
      <w:rPr>
        <w:rFonts w:cs="Tahoma"/>
        <w:b/>
        <w:i w:val="0"/>
        <w:sz w:val="16"/>
        <w:szCs w:val="16"/>
      </w:rPr>
      <w:t xml:space="preserve"> internet: </w:t>
    </w:r>
    <w:hyperlink r:id="rId2" w:history="1">
      <w:r w:rsidR="00242C91" w:rsidRPr="00C56310">
        <w:rPr>
          <w:rStyle w:val="Collegamentoipertestuale"/>
          <w:rFonts w:cs="Tahoma"/>
          <w:b/>
          <w:i w:val="0"/>
          <w:sz w:val="16"/>
          <w:szCs w:val="16"/>
        </w:rPr>
        <w:t>www.flp.it</w:t>
      </w:r>
    </w:hyperlink>
    <w:r w:rsidR="00242C91" w:rsidRPr="00C56310">
      <w:rPr>
        <w:rFonts w:cs="Tahoma"/>
        <w:b/>
        <w:i w:val="0"/>
        <w:sz w:val="16"/>
        <w:szCs w:val="16"/>
      </w:rPr>
      <w:t xml:space="preserve">  </w:t>
    </w:r>
    <w:r w:rsidRPr="00C56310">
      <w:rPr>
        <w:rFonts w:cs="Tahoma"/>
        <w:b/>
        <w:i w:val="0"/>
        <w:sz w:val="16"/>
        <w:szCs w:val="16"/>
      </w:rPr>
      <w:t>- e-</w:t>
    </w:r>
    <w:r w:rsidR="00242C91" w:rsidRPr="00C56310">
      <w:rPr>
        <w:rFonts w:cs="Tahoma"/>
        <w:b/>
        <w:i w:val="0"/>
        <w:sz w:val="16"/>
        <w:szCs w:val="16"/>
      </w:rPr>
      <w:t xml:space="preserve">mail: </w:t>
    </w:r>
    <w:hyperlink r:id="rId3" w:history="1">
      <w:r w:rsidR="00242C91" w:rsidRPr="00C56310">
        <w:rPr>
          <w:rStyle w:val="Collegamentoipertestuale"/>
          <w:rFonts w:cs="Tahoma"/>
          <w:b/>
          <w:i w:val="0"/>
          <w:sz w:val="16"/>
          <w:szCs w:val="16"/>
        </w:rPr>
        <w:t>flp@flp.it</w:t>
      </w:r>
    </w:hyperlink>
    <w:r w:rsidRPr="00C56310">
      <w:rPr>
        <w:rFonts w:cs="Tahoma"/>
        <w:b/>
        <w:i w:val="0"/>
        <w:sz w:val="16"/>
        <w:szCs w:val="16"/>
      </w:rPr>
      <w:t xml:space="preserve"> - e-mail PEC: </w:t>
    </w:r>
    <w:hyperlink r:id="rId4" w:history="1">
      <w:r w:rsidRPr="00C56310">
        <w:rPr>
          <w:rStyle w:val="Collegamentoipertestuale"/>
          <w:rFonts w:cs="Tahoma"/>
          <w:b/>
          <w:i w:val="0"/>
          <w:sz w:val="16"/>
          <w:szCs w:val="16"/>
        </w:rPr>
        <w:t>flp@flppec.it</w:t>
      </w:r>
    </w:hyperlink>
    <w:r w:rsidRPr="00C56310">
      <w:rPr>
        <w:rFonts w:cs="Tahoma"/>
        <w:b/>
        <w:i w:val="0"/>
        <w:sz w:val="16"/>
        <w:szCs w:val="16"/>
      </w:rPr>
      <w:t xml:space="preserve"> </w:t>
    </w:r>
    <w:r w:rsidR="00242C91" w:rsidRPr="00C56310">
      <w:rPr>
        <w:rFonts w:cs="Tahoma"/>
        <w:b/>
        <w:i w:val="0"/>
        <w:sz w:val="16"/>
        <w:szCs w:val="16"/>
      </w:rPr>
      <w:t xml:space="preserve"> </w:t>
    </w:r>
    <w:r w:rsidRPr="00C56310">
      <w:rPr>
        <w:rFonts w:cs="Tahoma"/>
        <w:b/>
        <w:i w:val="0"/>
        <w:sz w:val="16"/>
        <w:szCs w:val="16"/>
      </w:rPr>
      <w:t xml:space="preserve"> </w:t>
    </w:r>
  </w:p>
  <w:p w14:paraId="6AAFE08A" w14:textId="2713B111" w:rsidR="00242C91" w:rsidRPr="00C56310" w:rsidRDefault="00242C91" w:rsidP="00C56310">
    <w:pPr>
      <w:rPr>
        <w:rFonts w:ascii="Tahoma" w:hAnsi="Tahoma"/>
        <w:b/>
        <w:sz w:val="16"/>
      </w:rPr>
    </w:pPr>
    <w:r w:rsidRPr="00C56310">
      <w:rPr>
        <w:rFonts w:ascii="Tahoma" w:hAnsi="Tahoma"/>
        <w:b/>
        <w:sz w:val="16"/>
      </w:rPr>
      <w:t xml:space="preserve">tel. 06/42000358 </w:t>
    </w:r>
    <w:r w:rsidR="00C56310" w:rsidRPr="00C56310">
      <w:rPr>
        <w:rFonts w:ascii="Tahoma" w:hAnsi="Tahoma"/>
        <w:b/>
        <w:sz w:val="16"/>
      </w:rPr>
      <w:t>- 0</w:t>
    </w:r>
    <w:r w:rsidRPr="00C56310">
      <w:rPr>
        <w:rFonts w:ascii="Tahoma" w:hAnsi="Tahoma"/>
        <w:b/>
        <w:sz w:val="16"/>
      </w:rPr>
      <w:t>6/42010899</w:t>
    </w:r>
    <w:r w:rsidR="00C56310" w:rsidRPr="00C56310">
      <w:rPr>
        <w:rFonts w:ascii="Tahoma" w:hAnsi="Tahoma"/>
        <w:b/>
        <w:sz w:val="16"/>
      </w:rPr>
      <w:t xml:space="preserve"> - fax. 06/42010628</w:t>
    </w:r>
    <w:r w:rsidR="00C56310" w:rsidRPr="00C56310">
      <w:rPr>
        <w:rFonts w:ascii="Tahoma" w:hAnsi="Tahoma"/>
        <w:b/>
        <w:i/>
        <w:sz w:val="18"/>
      </w:rPr>
      <w:t xml:space="preserve"> </w:t>
    </w:r>
    <w:r w:rsidR="00C56310">
      <w:rPr>
        <w:rFonts w:ascii="Tahoma" w:hAnsi="Tahoma"/>
        <w:b/>
        <w:i/>
        <w:sz w:val="18"/>
      </w:rPr>
      <w:tab/>
    </w:r>
    <w:r w:rsidR="00C56310">
      <w:rPr>
        <w:rFonts w:ascii="Tahoma" w:hAnsi="Tahoma"/>
        <w:b/>
        <w:i/>
        <w:sz w:val="18"/>
      </w:rPr>
      <w:tab/>
    </w:r>
    <w:r w:rsidR="00C56310" w:rsidRPr="00C56310">
      <w:rPr>
        <w:rFonts w:ascii="Tahoma" w:hAnsi="Tahoma"/>
        <w:b/>
        <w:i/>
        <w:sz w:val="18"/>
      </w:rPr>
      <w:tab/>
    </w:r>
    <w:r w:rsidR="00C56310" w:rsidRPr="00C56310">
      <w:rPr>
        <w:rFonts w:ascii="Tahoma" w:hAnsi="Tahoma"/>
        <w:b/>
        <w:i/>
        <w:sz w:val="18"/>
      </w:rPr>
      <w:tab/>
    </w:r>
    <w:r w:rsidR="0046614A">
      <w:rPr>
        <w:rFonts w:ascii="Tahoma" w:hAnsi="Tahoma"/>
        <w:b/>
        <w:i/>
        <w:sz w:val="18"/>
      </w:rPr>
      <w:t xml:space="preserve">        </w:t>
    </w:r>
    <w:r w:rsidR="00C56310" w:rsidRPr="00C56310">
      <w:rPr>
        <w:rFonts w:ascii="Tahoma" w:hAnsi="Tahoma"/>
        <w:b/>
        <w:i/>
        <w:sz w:val="18"/>
      </w:rPr>
      <w:t xml:space="preserve">  </w:t>
    </w:r>
    <w:r w:rsidR="00C56310" w:rsidRPr="0046614A">
      <w:rPr>
        <w:rFonts w:ascii="Tahoma" w:hAnsi="Tahoma"/>
        <w:b/>
        <w:i/>
      </w:rPr>
      <w:t>Segreteria Generale</w:t>
    </w:r>
  </w:p>
  <w:p w14:paraId="7845F18F" w14:textId="77777777" w:rsidR="0086155C" w:rsidRPr="00DE523E" w:rsidRDefault="0086155C">
    <w:pPr>
      <w:pStyle w:val="Intestazione"/>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Wingdings" w:hAnsi="Wingdings" w:cs="Wingdings"/>
        <w:sz w:val="22"/>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Georgia" w:hAnsi="Georgia" w:cs="Times New Roman"/>
        <w:sz w:val="22"/>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138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ascii="Calibri" w:eastAsia="Calibri" w:hAnsi="Calibri" w:cs="Verdana" w:hint="default"/>
        <w:b w:val="0"/>
        <w:i/>
        <w:color w:val="000000"/>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70" w:hanging="360"/>
      </w:pPr>
      <w:rPr>
        <w:rFonts w:ascii="Wingdings" w:hAnsi="Wingdings" w:cs="Wingdings"/>
        <w:sz w:val="22"/>
      </w:rPr>
    </w:lvl>
  </w:abstractNum>
  <w:abstractNum w:abstractNumId="6" w15:restartNumberingAfterBreak="0">
    <w:nsid w:val="00000008"/>
    <w:multiLevelType w:val="singleLevel"/>
    <w:tmpl w:val="00000008"/>
    <w:name w:val="WW8Num8"/>
    <w:lvl w:ilvl="0">
      <w:numFmt w:val="bullet"/>
      <w:lvlText w:val="-"/>
      <w:lvlJc w:val="left"/>
      <w:pPr>
        <w:tabs>
          <w:tab w:val="num" w:pos="0"/>
        </w:tabs>
        <w:ind w:left="360" w:hanging="360"/>
      </w:pPr>
      <w:rPr>
        <w:rFonts w:ascii="Calibri" w:hAnsi="Calibri" w:cs="Times New Roman" w:hint="default"/>
        <w:sz w:val="22"/>
      </w:rPr>
    </w:lvl>
  </w:abstractNum>
  <w:abstractNum w:abstractNumId="7" w15:restartNumberingAfterBreak="0">
    <w:nsid w:val="00000009"/>
    <w:multiLevelType w:val="singleLevel"/>
    <w:tmpl w:val="00000009"/>
    <w:name w:val="WW8Num9"/>
    <w:lvl w:ilvl="0">
      <w:numFmt w:val="bullet"/>
      <w:lvlText w:val="-"/>
      <w:lvlJc w:val="left"/>
      <w:pPr>
        <w:tabs>
          <w:tab w:val="num" w:pos="0"/>
        </w:tabs>
        <w:ind w:left="360" w:hanging="360"/>
      </w:pPr>
      <w:rPr>
        <w:rFonts w:ascii="Calibri" w:hAnsi="Calibri" w:cs="Times New Roman" w:hint="default"/>
        <w:sz w:val="22"/>
      </w:rPr>
    </w:lvl>
  </w:abstractNum>
  <w:abstractNum w:abstractNumId="8" w15:restartNumberingAfterBreak="0">
    <w:nsid w:val="14F65CA1"/>
    <w:multiLevelType w:val="hybridMultilevel"/>
    <w:tmpl w:val="77FCA002"/>
    <w:lvl w:ilvl="0" w:tplc="ACFE40D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16695E09"/>
    <w:multiLevelType w:val="singleLevel"/>
    <w:tmpl w:val="4610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F1B14"/>
    <w:multiLevelType w:val="hybridMultilevel"/>
    <w:tmpl w:val="EA60E56A"/>
    <w:lvl w:ilvl="0" w:tplc="F164546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001EF9"/>
    <w:multiLevelType w:val="hybridMultilevel"/>
    <w:tmpl w:val="3342EFA6"/>
    <w:lvl w:ilvl="0" w:tplc="145A3882">
      <w:start w:val="1"/>
      <w:numFmt w:val="decimal"/>
      <w:lvlText w:val="%1)"/>
      <w:lvlJc w:val="left"/>
      <w:pPr>
        <w:tabs>
          <w:tab w:val="num" w:pos="1503"/>
        </w:tabs>
        <w:ind w:left="1503"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33B57434"/>
    <w:multiLevelType w:val="hybridMultilevel"/>
    <w:tmpl w:val="38428440"/>
    <w:lvl w:ilvl="0" w:tplc="2A3A407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38776382"/>
    <w:multiLevelType w:val="hybridMultilevel"/>
    <w:tmpl w:val="EBAA8D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71399B"/>
    <w:multiLevelType w:val="hybridMultilevel"/>
    <w:tmpl w:val="AF12C142"/>
    <w:lvl w:ilvl="0" w:tplc="2090B0EA">
      <w:start w:val="5"/>
      <w:numFmt w:val="bullet"/>
      <w:lvlText w:val="-"/>
      <w:lvlJc w:val="left"/>
      <w:pPr>
        <w:ind w:left="360" w:hanging="360"/>
      </w:pPr>
      <w:rPr>
        <w:rFonts w:ascii="Trebuchet MS" w:eastAsia="Times New Roman" w:hAnsi="Trebuchet M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DDF2C95"/>
    <w:multiLevelType w:val="hybridMultilevel"/>
    <w:tmpl w:val="379A6EEE"/>
    <w:lvl w:ilvl="0" w:tplc="9AD8F60E">
      <w:numFmt w:val="bullet"/>
      <w:lvlText w:val="-"/>
      <w:lvlJc w:val="left"/>
      <w:pPr>
        <w:tabs>
          <w:tab w:val="num" w:pos="1878"/>
        </w:tabs>
        <w:ind w:left="1878" w:hanging="735"/>
      </w:pPr>
      <w:rPr>
        <w:rFonts w:ascii="Tahoma" w:eastAsia="Times New Roman" w:hAnsi="Tahoma" w:cs="Tahoma" w:hint="default"/>
      </w:rPr>
    </w:lvl>
    <w:lvl w:ilvl="1" w:tplc="04100003" w:tentative="1">
      <w:start w:val="1"/>
      <w:numFmt w:val="bullet"/>
      <w:lvlText w:val="o"/>
      <w:lvlJc w:val="left"/>
      <w:pPr>
        <w:tabs>
          <w:tab w:val="num" w:pos="2223"/>
        </w:tabs>
        <w:ind w:left="2223" w:hanging="360"/>
      </w:pPr>
      <w:rPr>
        <w:rFonts w:ascii="Courier New" w:hAnsi="Courier New" w:cs="Courier New" w:hint="default"/>
      </w:rPr>
    </w:lvl>
    <w:lvl w:ilvl="2" w:tplc="04100005" w:tentative="1">
      <w:start w:val="1"/>
      <w:numFmt w:val="bullet"/>
      <w:lvlText w:val=""/>
      <w:lvlJc w:val="left"/>
      <w:pPr>
        <w:tabs>
          <w:tab w:val="num" w:pos="2943"/>
        </w:tabs>
        <w:ind w:left="2943" w:hanging="360"/>
      </w:pPr>
      <w:rPr>
        <w:rFonts w:ascii="Wingdings" w:hAnsi="Wingdings" w:hint="default"/>
      </w:rPr>
    </w:lvl>
    <w:lvl w:ilvl="3" w:tplc="04100001" w:tentative="1">
      <w:start w:val="1"/>
      <w:numFmt w:val="bullet"/>
      <w:lvlText w:val=""/>
      <w:lvlJc w:val="left"/>
      <w:pPr>
        <w:tabs>
          <w:tab w:val="num" w:pos="3663"/>
        </w:tabs>
        <w:ind w:left="3663" w:hanging="360"/>
      </w:pPr>
      <w:rPr>
        <w:rFonts w:ascii="Symbol" w:hAnsi="Symbol" w:hint="default"/>
      </w:rPr>
    </w:lvl>
    <w:lvl w:ilvl="4" w:tplc="04100003" w:tentative="1">
      <w:start w:val="1"/>
      <w:numFmt w:val="bullet"/>
      <w:lvlText w:val="o"/>
      <w:lvlJc w:val="left"/>
      <w:pPr>
        <w:tabs>
          <w:tab w:val="num" w:pos="4383"/>
        </w:tabs>
        <w:ind w:left="4383" w:hanging="360"/>
      </w:pPr>
      <w:rPr>
        <w:rFonts w:ascii="Courier New" w:hAnsi="Courier New" w:cs="Courier New" w:hint="default"/>
      </w:rPr>
    </w:lvl>
    <w:lvl w:ilvl="5" w:tplc="04100005" w:tentative="1">
      <w:start w:val="1"/>
      <w:numFmt w:val="bullet"/>
      <w:lvlText w:val=""/>
      <w:lvlJc w:val="left"/>
      <w:pPr>
        <w:tabs>
          <w:tab w:val="num" w:pos="5103"/>
        </w:tabs>
        <w:ind w:left="5103" w:hanging="360"/>
      </w:pPr>
      <w:rPr>
        <w:rFonts w:ascii="Wingdings" w:hAnsi="Wingdings" w:hint="default"/>
      </w:rPr>
    </w:lvl>
    <w:lvl w:ilvl="6" w:tplc="04100001" w:tentative="1">
      <w:start w:val="1"/>
      <w:numFmt w:val="bullet"/>
      <w:lvlText w:val=""/>
      <w:lvlJc w:val="left"/>
      <w:pPr>
        <w:tabs>
          <w:tab w:val="num" w:pos="5823"/>
        </w:tabs>
        <w:ind w:left="5823" w:hanging="360"/>
      </w:pPr>
      <w:rPr>
        <w:rFonts w:ascii="Symbol" w:hAnsi="Symbol" w:hint="default"/>
      </w:rPr>
    </w:lvl>
    <w:lvl w:ilvl="7" w:tplc="04100003" w:tentative="1">
      <w:start w:val="1"/>
      <w:numFmt w:val="bullet"/>
      <w:lvlText w:val="o"/>
      <w:lvlJc w:val="left"/>
      <w:pPr>
        <w:tabs>
          <w:tab w:val="num" w:pos="6543"/>
        </w:tabs>
        <w:ind w:left="6543" w:hanging="360"/>
      </w:pPr>
      <w:rPr>
        <w:rFonts w:ascii="Courier New" w:hAnsi="Courier New" w:cs="Courier New" w:hint="default"/>
      </w:rPr>
    </w:lvl>
    <w:lvl w:ilvl="8" w:tplc="04100005" w:tentative="1">
      <w:start w:val="1"/>
      <w:numFmt w:val="bullet"/>
      <w:lvlText w:val=""/>
      <w:lvlJc w:val="left"/>
      <w:pPr>
        <w:tabs>
          <w:tab w:val="num" w:pos="7263"/>
        </w:tabs>
        <w:ind w:left="7263" w:hanging="360"/>
      </w:pPr>
      <w:rPr>
        <w:rFonts w:ascii="Wingdings" w:hAnsi="Wingdings" w:hint="default"/>
      </w:rPr>
    </w:lvl>
  </w:abstractNum>
  <w:abstractNum w:abstractNumId="16" w15:restartNumberingAfterBreak="0">
    <w:nsid w:val="56F83080"/>
    <w:multiLevelType w:val="hybridMultilevel"/>
    <w:tmpl w:val="601EBA28"/>
    <w:lvl w:ilvl="0" w:tplc="F164546E">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1C6C1E"/>
    <w:multiLevelType w:val="hybridMultilevel"/>
    <w:tmpl w:val="7860791E"/>
    <w:lvl w:ilvl="0" w:tplc="A3928004">
      <w:start w:val="1"/>
      <w:numFmt w:val="bullet"/>
      <w:lvlText w:val="-"/>
      <w:lvlJc w:val="left"/>
      <w:pPr>
        <w:ind w:left="1429" w:hanging="360"/>
      </w:pPr>
      <w:rPr>
        <w:rFonts w:ascii="Trebuchet MS" w:eastAsia="Calibri" w:hAnsi="Trebuchet MS" w:cs="Trebuchet M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6B1E2ECA"/>
    <w:multiLevelType w:val="hybridMultilevel"/>
    <w:tmpl w:val="6E38E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360B66"/>
    <w:multiLevelType w:val="hybridMultilevel"/>
    <w:tmpl w:val="A61E56C4"/>
    <w:lvl w:ilvl="0" w:tplc="F2C8AB7E">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11"/>
  </w:num>
  <w:num w:numId="6">
    <w:abstractNumId w:val="10"/>
  </w:num>
  <w:num w:numId="7">
    <w:abstractNumId w:val="8"/>
  </w:num>
  <w:num w:numId="8">
    <w:abstractNumId w:val="18"/>
  </w:num>
  <w:num w:numId="9">
    <w:abstractNumId w:val="19"/>
  </w:num>
  <w:num w:numId="10">
    <w:abstractNumId w:val="13"/>
  </w:num>
  <w:num w:numId="11">
    <w:abstractNumId w:val="12"/>
  </w:num>
  <w:num w:numId="12">
    <w:abstractNumId w:val="17"/>
  </w:num>
  <w:num w:numId="13">
    <w:abstractNumId w:val="0"/>
  </w:num>
  <w:num w:numId="14">
    <w:abstractNumId w:val="14"/>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DB"/>
    <w:rsid w:val="00003543"/>
    <w:rsid w:val="00006CE3"/>
    <w:rsid w:val="0005075F"/>
    <w:rsid w:val="00055CAE"/>
    <w:rsid w:val="0006054B"/>
    <w:rsid w:val="00132D0E"/>
    <w:rsid w:val="001367AF"/>
    <w:rsid w:val="00141034"/>
    <w:rsid w:val="001A7C29"/>
    <w:rsid w:val="001B0DB8"/>
    <w:rsid w:val="001B5FC5"/>
    <w:rsid w:val="001C6A71"/>
    <w:rsid w:val="001F04A4"/>
    <w:rsid w:val="001F2E74"/>
    <w:rsid w:val="001F5D6F"/>
    <w:rsid w:val="00241D33"/>
    <w:rsid w:val="00242C91"/>
    <w:rsid w:val="00260FB0"/>
    <w:rsid w:val="00280D58"/>
    <w:rsid w:val="002B1BF3"/>
    <w:rsid w:val="002B5C01"/>
    <w:rsid w:val="002D32BF"/>
    <w:rsid w:val="002D4208"/>
    <w:rsid w:val="002E11BC"/>
    <w:rsid w:val="002F31CE"/>
    <w:rsid w:val="002F3F32"/>
    <w:rsid w:val="0031766F"/>
    <w:rsid w:val="00321EE5"/>
    <w:rsid w:val="00347A82"/>
    <w:rsid w:val="00355981"/>
    <w:rsid w:val="00367D95"/>
    <w:rsid w:val="00371661"/>
    <w:rsid w:val="00395F89"/>
    <w:rsid w:val="003B0C6C"/>
    <w:rsid w:val="003D74C6"/>
    <w:rsid w:val="0046614A"/>
    <w:rsid w:val="00481A78"/>
    <w:rsid w:val="004A4E1F"/>
    <w:rsid w:val="004B71E6"/>
    <w:rsid w:val="004D06D3"/>
    <w:rsid w:val="00506A9F"/>
    <w:rsid w:val="00511C42"/>
    <w:rsid w:val="0051271F"/>
    <w:rsid w:val="00514AAE"/>
    <w:rsid w:val="00515357"/>
    <w:rsid w:val="0053738C"/>
    <w:rsid w:val="005579EB"/>
    <w:rsid w:val="00580501"/>
    <w:rsid w:val="005927D4"/>
    <w:rsid w:val="005A21CC"/>
    <w:rsid w:val="00614C5C"/>
    <w:rsid w:val="00627CE7"/>
    <w:rsid w:val="00645F1D"/>
    <w:rsid w:val="0065483C"/>
    <w:rsid w:val="00684A5D"/>
    <w:rsid w:val="006B3E49"/>
    <w:rsid w:val="006B5E06"/>
    <w:rsid w:val="006C3D62"/>
    <w:rsid w:val="006D2561"/>
    <w:rsid w:val="006D5EE0"/>
    <w:rsid w:val="00702DCB"/>
    <w:rsid w:val="00705019"/>
    <w:rsid w:val="007578C4"/>
    <w:rsid w:val="00770BC1"/>
    <w:rsid w:val="0078555F"/>
    <w:rsid w:val="007D024E"/>
    <w:rsid w:val="007D1DC8"/>
    <w:rsid w:val="007F1649"/>
    <w:rsid w:val="00811C3B"/>
    <w:rsid w:val="00841016"/>
    <w:rsid w:val="00841C4E"/>
    <w:rsid w:val="0086155C"/>
    <w:rsid w:val="00861BD5"/>
    <w:rsid w:val="00870468"/>
    <w:rsid w:val="00870A70"/>
    <w:rsid w:val="00870E6B"/>
    <w:rsid w:val="008862B0"/>
    <w:rsid w:val="00886EB5"/>
    <w:rsid w:val="00890329"/>
    <w:rsid w:val="008A32CE"/>
    <w:rsid w:val="008A544C"/>
    <w:rsid w:val="008E295C"/>
    <w:rsid w:val="008F2776"/>
    <w:rsid w:val="008F5F47"/>
    <w:rsid w:val="00937003"/>
    <w:rsid w:val="00941171"/>
    <w:rsid w:val="009A2A5C"/>
    <w:rsid w:val="009C7378"/>
    <w:rsid w:val="009F06EC"/>
    <w:rsid w:val="00A5736A"/>
    <w:rsid w:val="00A57608"/>
    <w:rsid w:val="00A72E46"/>
    <w:rsid w:val="00A84A7E"/>
    <w:rsid w:val="00A87B38"/>
    <w:rsid w:val="00A91EFC"/>
    <w:rsid w:val="00AC3E9F"/>
    <w:rsid w:val="00B207E3"/>
    <w:rsid w:val="00B31489"/>
    <w:rsid w:val="00B55800"/>
    <w:rsid w:val="00B56DEF"/>
    <w:rsid w:val="00B94C5B"/>
    <w:rsid w:val="00BA16E4"/>
    <w:rsid w:val="00BB32CD"/>
    <w:rsid w:val="00BD4F41"/>
    <w:rsid w:val="00C10B4D"/>
    <w:rsid w:val="00C152A2"/>
    <w:rsid w:val="00C558B1"/>
    <w:rsid w:val="00C55EBD"/>
    <w:rsid w:val="00C56310"/>
    <w:rsid w:val="00C82AF6"/>
    <w:rsid w:val="00CA170C"/>
    <w:rsid w:val="00CA5CEF"/>
    <w:rsid w:val="00CC6F9A"/>
    <w:rsid w:val="00CD52AF"/>
    <w:rsid w:val="00D475C4"/>
    <w:rsid w:val="00D561A9"/>
    <w:rsid w:val="00D56477"/>
    <w:rsid w:val="00D57242"/>
    <w:rsid w:val="00D61DD4"/>
    <w:rsid w:val="00D6617A"/>
    <w:rsid w:val="00D854C2"/>
    <w:rsid w:val="00D9522C"/>
    <w:rsid w:val="00D955FD"/>
    <w:rsid w:val="00D979E5"/>
    <w:rsid w:val="00DE523E"/>
    <w:rsid w:val="00E15092"/>
    <w:rsid w:val="00E224F9"/>
    <w:rsid w:val="00E36960"/>
    <w:rsid w:val="00E54670"/>
    <w:rsid w:val="00E86CF0"/>
    <w:rsid w:val="00E95064"/>
    <w:rsid w:val="00EF1CEA"/>
    <w:rsid w:val="00EF3D3C"/>
    <w:rsid w:val="00EF62B4"/>
    <w:rsid w:val="00EF7A05"/>
    <w:rsid w:val="00F120DA"/>
    <w:rsid w:val="00F343B7"/>
    <w:rsid w:val="00F37E0F"/>
    <w:rsid w:val="00F573FF"/>
    <w:rsid w:val="00F63DDB"/>
    <w:rsid w:val="00F76080"/>
    <w:rsid w:val="00F81448"/>
    <w:rsid w:val="00F83B65"/>
    <w:rsid w:val="00FB064A"/>
    <w:rsid w:val="00FE10CC"/>
    <w:rsid w:val="00FF0E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D3A15"/>
  <w15:docId w15:val="{C3CE1AA1-E26C-43C5-A7E9-59EC7642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3DDB"/>
    <w:pPr>
      <w:snapToGrid w:val="0"/>
    </w:pPr>
  </w:style>
  <w:style w:type="paragraph" w:styleId="Titolo1">
    <w:name w:val="heading 1"/>
    <w:basedOn w:val="Normale"/>
    <w:next w:val="Normale"/>
    <w:qFormat/>
    <w:pPr>
      <w:keepNext/>
      <w:outlineLvl w:val="0"/>
    </w:pPr>
    <w:rPr>
      <w:rFonts w:ascii="Tahoma" w:hAnsi="Tahoma"/>
      <w:sz w:val="28"/>
    </w:rPr>
  </w:style>
  <w:style w:type="paragraph" w:styleId="Titolo2">
    <w:name w:val="heading 2"/>
    <w:basedOn w:val="Normale"/>
    <w:next w:val="Normale"/>
    <w:qFormat/>
    <w:pPr>
      <w:keepNext/>
      <w:jc w:val="center"/>
      <w:outlineLvl w:val="1"/>
    </w:pPr>
    <w:rPr>
      <w:rFonts w:ascii="Tahoma" w:hAnsi="Tahoma"/>
      <w:sz w:val="44"/>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qFormat/>
    <w:pPr>
      <w:keepNext/>
      <w:outlineLvl w:val="3"/>
    </w:pPr>
    <w:rPr>
      <w:rFonts w:ascii="Arial" w:hAnsi="Arial"/>
      <w:i/>
    </w:rPr>
  </w:style>
  <w:style w:type="paragraph" w:styleId="Titolo5">
    <w:name w:val="heading 5"/>
    <w:basedOn w:val="Normale"/>
    <w:next w:val="Normale"/>
    <w:qFormat/>
    <w:pPr>
      <w:keepNext/>
      <w:ind w:left="3540" w:firstLine="708"/>
      <w:outlineLvl w:val="4"/>
    </w:pPr>
    <w:rPr>
      <w:sz w:val="24"/>
    </w:rPr>
  </w:style>
  <w:style w:type="paragraph" w:styleId="Titolo6">
    <w:name w:val="heading 6"/>
    <w:basedOn w:val="Normale"/>
    <w:next w:val="Normale"/>
    <w:qFormat/>
    <w:pPr>
      <w:keepNext/>
      <w:ind w:left="4956" w:firstLine="708"/>
      <w:outlineLvl w:val="5"/>
    </w:pPr>
    <w:rPr>
      <w:rFonts w:ascii="Arial" w:hAnsi="Arial"/>
      <w:b/>
      <w:sz w:val="16"/>
    </w:rPr>
  </w:style>
  <w:style w:type="paragraph" w:styleId="Titolo7">
    <w:name w:val="heading 7"/>
    <w:basedOn w:val="Normale"/>
    <w:next w:val="Normale"/>
    <w:qFormat/>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pPr>
      <w:keepNext/>
      <w:ind w:firstLine="567"/>
      <w:outlineLvl w:val="7"/>
    </w:pPr>
    <w:rPr>
      <w:b/>
      <w:sz w:val="24"/>
      <w:u w:val="single"/>
    </w:rPr>
  </w:style>
  <w:style w:type="paragraph" w:styleId="Titolo9">
    <w:name w:val="heading 9"/>
    <w:basedOn w:val="Normale"/>
    <w:next w:val="Normale"/>
    <w:qFormat/>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ind w:firstLine="708"/>
    </w:pPr>
    <w:rPr>
      <w:rFonts w:ascii="Tahoma" w:hAnsi="Tahoma"/>
      <w:i/>
      <w:sz w:val="32"/>
    </w:rPr>
  </w:style>
  <w:style w:type="paragraph" w:styleId="Corpotesto">
    <w:name w:val="Body Text"/>
    <w:basedOn w:val="Normale"/>
    <w:pPr>
      <w:jc w:val="both"/>
    </w:pPr>
    <w:rPr>
      <w:rFonts w:ascii="Tahoma" w:hAnsi="Tahoma"/>
      <w:sz w:val="28"/>
    </w:rPr>
  </w:style>
  <w:style w:type="paragraph" w:styleId="Rientrocorpodeltesto">
    <w:name w:val="Body Text Indent"/>
    <w:basedOn w:val="Normale"/>
    <w:pPr>
      <w:jc w:val="center"/>
    </w:pPr>
    <w:rPr>
      <w:rFonts w:ascii="Tahoma" w:hAnsi="Tahoma"/>
      <w:sz w:val="40"/>
    </w:rPr>
  </w:style>
  <w:style w:type="paragraph" w:styleId="Testodelblocco">
    <w:name w:val="Block Text"/>
    <w:basedOn w:val="Normale"/>
    <w:pPr>
      <w:ind w:left="567" w:right="567" w:firstLine="709"/>
    </w:pPr>
    <w:rPr>
      <w:sz w:val="24"/>
    </w:rPr>
  </w:style>
  <w:style w:type="paragraph" w:styleId="Rientrocorpodeltesto2">
    <w:name w:val="Body Text Indent 2"/>
    <w:basedOn w:val="Normale"/>
    <w:pPr>
      <w:ind w:right="849" w:firstLine="709"/>
      <w:jc w:val="both"/>
    </w:pPr>
    <w:rPr>
      <w:sz w:val="24"/>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ind w:right="851"/>
      <w:jc w:val="both"/>
    </w:pPr>
    <w:rPr>
      <w:sz w:val="24"/>
    </w:rPr>
  </w:style>
  <w:style w:type="paragraph" w:styleId="Rientrocorpodeltesto3">
    <w:name w:val="Body Text Indent 3"/>
    <w:basedOn w:val="Normale"/>
    <w:pPr>
      <w:ind w:right="851" w:firstLine="709"/>
      <w:jc w:val="both"/>
    </w:pPr>
    <w:rPr>
      <w:sz w:val="24"/>
    </w:rPr>
  </w:style>
  <w:style w:type="paragraph" w:styleId="Titolo">
    <w:name w:val="Title"/>
    <w:basedOn w:val="Normale"/>
    <w:qFormat/>
    <w:pPr>
      <w:jc w:val="center"/>
    </w:pPr>
    <w:rPr>
      <w:sz w:val="28"/>
    </w:rPr>
  </w:style>
  <w:style w:type="character" w:styleId="Collegamentoipertestuale">
    <w:name w:val="Hyperlink"/>
    <w:rPr>
      <w:color w:val="0000FF"/>
      <w:u w:val="single"/>
    </w:rPr>
  </w:style>
  <w:style w:type="paragraph" w:styleId="Intestazione">
    <w:name w:val="header"/>
    <w:basedOn w:val="Normale"/>
    <w:link w:val="IntestazioneCarattere"/>
    <w:pPr>
      <w:tabs>
        <w:tab w:val="center" w:pos="4819"/>
        <w:tab w:val="right" w:pos="9638"/>
      </w:tabs>
    </w:pPr>
  </w:style>
  <w:style w:type="paragraph" w:styleId="Corpodeltesto3">
    <w:name w:val="Body Text 3"/>
    <w:basedOn w:val="Normale"/>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rPr>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rPr>
  </w:style>
  <w:style w:type="paragraph" w:customStyle="1" w:styleId="H1">
    <w:name w:val="H1"/>
    <w:basedOn w:val="Normale"/>
    <w:next w:val="Normale"/>
    <w:pPr>
      <w:keepNext/>
      <w:spacing w:before="100" w:after="100"/>
      <w:outlineLvl w:val="1"/>
    </w:pPr>
    <w:rPr>
      <w:b/>
      <w:kern w:val="36"/>
      <w:sz w:val="48"/>
    </w:rPr>
  </w:style>
  <w:style w:type="paragraph" w:customStyle="1" w:styleId="H3">
    <w:name w:val="H3"/>
    <w:basedOn w:val="Normale"/>
    <w:next w:val="Normale"/>
    <w:pPr>
      <w:keepNext/>
      <w:spacing w:before="100" w:after="100"/>
      <w:outlineLvl w:val="3"/>
    </w:pPr>
    <w:rPr>
      <w:b/>
      <w:sz w:val="28"/>
    </w:rPr>
  </w:style>
  <w:style w:type="paragraph" w:customStyle="1" w:styleId="H4">
    <w:name w:val="H4"/>
    <w:basedOn w:val="Normale"/>
    <w:next w:val="Normale"/>
    <w:pPr>
      <w:keepNext/>
      <w:spacing w:before="100" w:after="100"/>
      <w:outlineLvl w:val="4"/>
    </w:pPr>
    <w:rPr>
      <w:b/>
      <w:sz w:val="24"/>
    </w:rPr>
  </w:style>
  <w:style w:type="paragraph" w:customStyle="1" w:styleId="Corpodeltesto21">
    <w:name w:val="Corpo del testo 21"/>
    <w:basedOn w:val="Normale"/>
    <w:pPr>
      <w:spacing w:before="360" w:line="360" w:lineRule="atLeast"/>
      <w:ind w:firstLine="567"/>
    </w:pPr>
    <w:rPr>
      <w:sz w:val="28"/>
    </w:rPr>
  </w:style>
  <w:style w:type="character" w:styleId="Rimandocommento">
    <w:name w:val="annotation reference"/>
    <w:semiHidden/>
    <w:rPr>
      <w:sz w:val="16"/>
    </w:rPr>
  </w:style>
  <w:style w:type="paragraph" w:styleId="Testocommento">
    <w:name w:val="annotation text"/>
    <w:basedOn w:val="Normale"/>
    <w:semiHidden/>
  </w:style>
  <w:style w:type="paragraph" w:customStyle="1" w:styleId="t1">
    <w:name w:val="t1"/>
    <w:basedOn w:val="Normale"/>
    <w:pPr>
      <w:widowControl w:val="0"/>
      <w:spacing w:line="240" w:lineRule="atLeast"/>
    </w:pPr>
    <w:rPr>
      <w:sz w:val="24"/>
    </w:rPr>
  </w:style>
  <w:style w:type="paragraph" w:customStyle="1" w:styleId="p4">
    <w:name w:val="p4"/>
    <w:basedOn w:val="Normale"/>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Pr>
      <w:rFonts w:ascii="Tahoma" w:hAnsi="Tahoma" w:cs="Tahoma"/>
      <w:sz w:val="16"/>
      <w:szCs w:val="16"/>
    </w:rPr>
  </w:style>
  <w:style w:type="paragraph" w:styleId="Paragrafoelenco">
    <w:name w:val="List Paragraph"/>
    <w:basedOn w:val="Normale"/>
    <w:qFormat/>
    <w:rsid w:val="00770BC1"/>
    <w:pPr>
      <w:snapToGrid/>
      <w:spacing w:after="160" w:line="259" w:lineRule="auto"/>
      <w:ind w:left="720"/>
      <w:contextualSpacing/>
    </w:pPr>
    <w:rPr>
      <w:rFonts w:ascii="Calibri" w:eastAsia="Calibri" w:hAnsi="Calibri"/>
      <w:sz w:val="22"/>
      <w:szCs w:val="22"/>
      <w:lang w:eastAsia="en-US"/>
    </w:rPr>
  </w:style>
  <w:style w:type="paragraph" w:customStyle="1" w:styleId="Default">
    <w:name w:val="Default"/>
    <w:rsid w:val="00870468"/>
    <w:pPr>
      <w:autoSpaceDE w:val="0"/>
      <w:autoSpaceDN w:val="0"/>
      <w:adjustRightInd w:val="0"/>
    </w:pPr>
    <w:rPr>
      <w:rFonts w:ascii="Trebuchet MS" w:eastAsia="Calibri" w:hAnsi="Trebuchet MS" w:cs="Trebuchet MS"/>
      <w:color w:val="000000"/>
      <w:sz w:val="24"/>
      <w:szCs w:val="24"/>
      <w:lang w:eastAsia="en-US"/>
    </w:rPr>
  </w:style>
  <w:style w:type="paragraph" w:customStyle="1" w:styleId="Paragrafoelenco1">
    <w:name w:val="Paragrafo elenco1"/>
    <w:basedOn w:val="Normale"/>
    <w:rsid w:val="005579EB"/>
    <w:pPr>
      <w:suppressAutoHyphens/>
      <w:snapToGrid/>
      <w:ind w:left="720"/>
    </w:pPr>
    <w:rPr>
      <w:kern w:val="1"/>
      <w:sz w:val="24"/>
      <w:szCs w:val="24"/>
      <w:lang w:eastAsia="ar-SA"/>
    </w:rPr>
  </w:style>
  <w:style w:type="paragraph" w:customStyle="1" w:styleId="Didascalia1">
    <w:name w:val="Didascalia1"/>
    <w:basedOn w:val="Normale"/>
    <w:rsid w:val="008A32CE"/>
    <w:pPr>
      <w:suppressAutoHyphens/>
      <w:snapToGrid/>
      <w:ind w:firstLine="708"/>
    </w:pPr>
    <w:rPr>
      <w:rFonts w:ascii="Tahoma" w:eastAsia="SimSun" w:hAnsi="Tahoma" w:cs="Tahoma"/>
      <w:i/>
      <w:kern w:val="1"/>
      <w:sz w:val="32"/>
      <w:szCs w:val="24"/>
      <w:lang w:eastAsia="hi-IN" w:bidi="hi-IN"/>
    </w:rPr>
  </w:style>
  <w:style w:type="character" w:customStyle="1" w:styleId="PidipaginaCarattere">
    <w:name w:val="Piè di pagina Carattere"/>
    <w:basedOn w:val="Carpredefinitoparagrafo"/>
    <w:link w:val="Pidipagina"/>
    <w:rsid w:val="008A32CE"/>
  </w:style>
  <w:style w:type="character" w:customStyle="1" w:styleId="IntestazioneCarattere">
    <w:name w:val="Intestazione Carattere"/>
    <w:basedOn w:val="Carpredefinitoparagrafo"/>
    <w:link w:val="Intestazione"/>
    <w:rsid w:val="008A3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76642">
      <w:bodyDiv w:val="1"/>
      <w:marLeft w:val="0"/>
      <w:marRight w:val="0"/>
      <w:marTop w:val="0"/>
      <w:marBottom w:val="0"/>
      <w:divBdr>
        <w:top w:val="none" w:sz="0" w:space="0" w:color="auto"/>
        <w:left w:val="none" w:sz="0" w:space="0" w:color="auto"/>
        <w:bottom w:val="none" w:sz="0" w:space="0" w:color="auto"/>
        <w:right w:val="none" w:sz="0" w:space="0" w:color="auto"/>
      </w:divBdr>
    </w:div>
    <w:div w:id="1026635962">
      <w:bodyDiv w:val="1"/>
      <w:marLeft w:val="0"/>
      <w:marRight w:val="0"/>
      <w:marTop w:val="0"/>
      <w:marBottom w:val="0"/>
      <w:divBdr>
        <w:top w:val="none" w:sz="0" w:space="0" w:color="auto"/>
        <w:left w:val="none" w:sz="0" w:space="0" w:color="auto"/>
        <w:bottom w:val="none" w:sz="0" w:space="0" w:color="auto"/>
        <w:right w:val="none" w:sz="0" w:space="0" w:color="auto"/>
      </w:divBdr>
    </w:div>
    <w:div w:id="135013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flpposta@SoftHome.net" TargetMode="External"/><Relationship Id="rId2" Type="http://schemas.openxmlformats.org/officeDocument/2006/relationships/hyperlink" Target="http://www.flp.it" TargetMode="External"/><Relationship Id="rId1" Type="http://schemas.openxmlformats.org/officeDocument/2006/relationships/image" Target="media/image1.jpeg"/><Relationship Id="rId4" Type="http://schemas.openxmlformats.org/officeDocument/2006/relationships/hyperlink" Target="mailto:flp@flppe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GRETERIA\Desktop\carta_int_FLP_C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428B-060E-4A07-B524-B284C735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carta_int_FLP_CSE</Template>
  <TotalTime>0</TotalTime>
  <Pages>3</Pages>
  <Words>988</Words>
  <Characters>5632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6607</CharactersWithSpaces>
  <SharedDoc>false</SharedDoc>
  <HLinks>
    <vt:vector size="18" baseType="variant">
      <vt:variant>
        <vt:i4>3276825</vt:i4>
      </vt:variant>
      <vt:variant>
        <vt:i4>0</vt:i4>
      </vt:variant>
      <vt:variant>
        <vt:i4>0</vt:i4>
      </vt:variant>
      <vt:variant>
        <vt:i4>5</vt:i4>
      </vt:variant>
      <vt:variant>
        <vt:lpwstr>mailto:arearelazionisindacali@inps.it</vt:lpwstr>
      </vt:variant>
      <vt:variant>
        <vt:lpwstr/>
      </vt:variant>
      <vt:variant>
        <vt:i4>2359327</vt:i4>
      </vt:variant>
      <vt:variant>
        <vt:i4>9</vt:i4>
      </vt:variant>
      <vt:variant>
        <vt:i4>0</vt:i4>
      </vt:variant>
      <vt:variant>
        <vt:i4>5</vt:i4>
      </vt:variant>
      <vt:variant>
        <vt:lpwstr>mailto:flpposta@SoftHome.net</vt:lpwstr>
      </vt:variant>
      <vt:variant>
        <vt:lpwstr/>
      </vt:variant>
      <vt:variant>
        <vt:i4>8061030</vt:i4>
      </vt:variant>
      <vt:variant>
        <vt:i4>6</vt:i4>
      </vt:variant>
      <vt:variant>
        <vt:i4>0</vt:i4>
      </vt:variant>
      <vt:variant>
        <vt:i4>5</vt:i4>
      </vt:variant>
      <vt:variant>
        <vt:lpwstr>http://www.flp.it/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portsind</cp:lastModifiedBy>
  <cp:revision>2</cp:revision>
  <cp:lastPrinted>2017-12-07T17:43:00Z</cp:lastPrinted>
  <dcterms:created xsi:type="dcterms:W3CDTF">2018-03-13T11:09:00Z</dcterms:created>
  <dcterms:modified xsi:type="dcterms:W3CDTF">2018-03-13T11:09:00Z</dcterms:modified>
</cp:coreProperties>
</file>