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EFF96" w14:textId="77777777" w:rsidR="00967307" w:rsidRDefault="00967307" w:rsidP="00967307">
      <w:pPr>
        <w:tabs>
          <w:tab w:val="left" w:pos="6804"/>
        </w:tabs>
        <w:ind w:right="227"/>
        <w:jc w:val="both"/>
        <w:rPr>
          <w:rFonts w:ascii="Trebuchet MS" w:eastAsia="Trebuchet MS" w:hAnsi="Trebuchet MS"/>
          <w:sz w:val="22"/>
          <w:szCs w:val="23"/>
        </w:rPr>
      </w:pPr>
      <w:bookmarkStart w:id="0" w:name="_GoBack"/>
      <w:bookmarkEnd w:id="0"/>
    </w:p>
    <w:p w14:paraId="688D1876" w14:textId="0EB8AB0E" w:rsidR="004A368F" w:rsidRDefault="004A368F" w:rsidP="004A368F">
      <w:pPr>
        <w:tabs>
          <w:tab w:val="left" w:pos="4592"/>
        </w:tabs>
        <w:ind w:right="227"/>
        <w:jc w:val="both"/>
        <w:rPr>
          <w:rStyle w:val="Nessuno"/>
          <w:rFonts w:ascii="Trebuchet MS" w:eastAsia="Trebuchet MS" w:hAnsi="Trebuchet MS" w:cs="Trebuchet MS"/>
          <w:sz w:val="23"/>
          <w:szCs w:val="23"/>
        </w:rPr>
      </w:pPr>
      <w:r>
        <w:rPr>
          <w:rStyle w:val="Nessuno"/>
          <w:rFonts w:ascii="Trebuchet MS" w:hAnsi="Trebuchet MS"/>
          <w:sz w:val="23"/>
          <w:szCs w:val="23"/>
        </w:rPr>
        <w:t xml:space="preserve">Prot.n. </w:t>
      </w:r>
      <w:r w:rsidR="00965765">
        <w:rPr>
          <w:rStyle w:val="Nessuno"/>
          <w:rFonts w:ascii="Trebuchet MS" w:hAnsi="Trebuchet MS"/>
          <w:sz w:val="23"/>
          <w:szCs w:val="23"/>
        </w:rPr>
        <w:t>0419</w:t>
      </w:r>
      <w:r>
        <w:rPr>
          <w:rStyle w:val="Nessuno"/>
          <w:rFonts w:ascii="Trebuchet MS" w:hAnsi="Trebuchet MS"/>
          <w:sz w:val="23"/>
          <w:szCs w:val="23"/>
        </w:rPr>
        <w:t>/FLP18</w:t>
      </w:r>
      <w:r>
        <w:rPr>
          <w:rStyle w:val="Nessuno"/>
          <w:rFonts w:ascii="Trebuchet MS" w:hAnsi="Trebuchet MS"/>
          <w:sz w:val="23"/>
          <w:szCs w:val="23"/>
        </w:rPr>
        <w:tab/>
      </w:r>
      <w:r>
        <w:rPr>
          <w:rStyle w:val="Nessuno"/>
          <w:rFonts w:ascii="Trebuchet MS" w:hAnsi="Trebuchet MS"/>
          <w:sz w:val="23"/>
          <w:szCs w:val="23"/>
        </w:rPr>
        <w:tab/>
      </w:r>
      <w:r>
        <w:rPr>
          <w:rStyle w:val="Nessuno"/>
          <w:rFonts w:ascii="Trebuchet MS" w:hAnsi="Trebuchet MS"/>
          <w:sz w:val="23"/>
          <w:szCs w:val="23"/>
        </w:rPr>
        <w:tab/>
      </w:r>
      <w:r>
        <w:rPr>
          <w:rStyle w:val="Nessuno"/>
          <w:rFonts w:ascii="Trebuchet MS" w:hAnsi="Trebuchet MS"/>
          <w:sz w:val="23"/>
          <w:szCs w:val="23"/>
        </w:rPr>
        <w:tab/>
      </w:r>
      <w:r w:rsidR="00783B43">
        <w:rPr>
          <w:rStyle w:val="Nessuno"/>
          <w:rFonts w:ascii="Trebuchet MS" w:hAnsi="Trebuchet MS"/>
          <w:sz w:val="23"/>
          <w:szCs w:val="23"/>
        </w:rPr>
        <w:t xml:space="preserve">        </w:t>
      </w:r>
      <w:r>
        <w:rPr>
          <w:rStyle w:val="Nessuno"/>
          <w:rFonts w:ascii="Trebuchet MS" w:hAnsi="Trebuchet MS"/>
          <w:sz w:val="23"/>
          <w:szCs w:val="23"/>
        </w:rPr>
        <w:t xml:space="preserve">Roma, </w:t>
      </w:r>
      <w:r w:rsidR="0097498D">
        <w:rPr>
          <w:rStyle w:val="Nessuno"/>
          <w:rFonts w:ascii="Trebuchet MS" w:hAnsi="Trebuchet MS"/>
          <w:sz w:val="23"/>
          <w:szCs w:val="23"/>
        </w:rPr>
        <w:t>02</w:t>
      </w:r>
      <w:r>
        <w:rPr>
          <w:rStyle w:val="Nessuno"/>
          <w:rFonts w:ascii="Trebuchet MS" w:hAnsi="Trebuchet MS"/>
          <w:sz w:val="23"/>
          <w:szCs w:val="23"/>
        </w:rPr>
        <w:t xml:space="preserve"> </w:t>
      </w:r>
      <w:r w:rsidR="00965765">
        <w:rPr>
          <w:rStyle w:val="Nessuno"/>
          <w:rFonts w:ascii="Trebuchet MS" w:hAnsi="Trebuchet MS"/>
          <w:sz w:val="23"/>
          <w:szCs w:val="23"/>
        </w:rPr>
        <w:t>marzo</w:t>
      </w:r>
      <w:r>
        <w:rPr>
          <w:rStyle w:val="Nessuno"/>
          <w:rFonts w:ascii="Trebuchet MS" w:hAnsi="Trebuchet MS"/>
          <w:sz w:val="23"/>
          <w:szCs w:val="23"/>
        </w:rPr>
        <w:t xml:space="preserve"> 2018</w:t>
      </w:r>
    </w:p>
    <w:p w14:paraId="07F06041" w14:textId="77777777" w:rsidR="004A368F" w:rsidRDefault="004A368F" w:rsidP="004A368F">
      <w:pPr>
        <w:ind w:right="227"/>
        <w:jc w:val="right"/>
        <w:rPr>
          <w:rStyle w:val="Nessuno"/>
          <w:rFonts w:ascii="Trebuchet MS" w:eastAsia="Trebuchet MS" w:hAnsi="Trebuchet MS" w:cs="Trebuchet MS"/>
          <w:b/>
          <w:bCs/>
          <w:sz w:val="23"/>
          <w:szCs w:val="23"/>
          <w:u w:val="single"/>
        </w:rPr>
      </w:pPr>
    </w:p>
    <w:p w14:paraId="2BA95AFB" w14:textId="2D782E9E" w:rsidR="004A368F" w:rsidRDefault="004A368F" w:rsidP="004A368F">
      <w:pPr>
        <w:tabs>
          <w:tab w:val="left" w:pos="4592"/>
        </w:tabs>
        <w:ind w:right="227"/>
        <w:jc w:val="both"/>
        <w:rPr>
          <w:rStyle w:val="Nessuno"/>
          <w:rFonts w:ascii="Trebuchet MS" w:eastAsia="Trebuchet MS" w:hAnsi="Trebuchet MS" w:cs="Trebuchet MS"/>
          <w:color w:val="1D1B11"/>
          <w:sz w:val="23"/>
          <w:szCs w:val="23"/>
          <w:u w:color="1D1B11"/>
        </w:rPr>
      </w:pPr>
      <w:r>
        <w:rPr>
          <w:rStyle w:val="Nessuno"/>
          <w:rFonts w:ascii="Trebuchet MS" w:hAnsi="Trebuchet MS"/>
          <w:b/>
          <w:bCs/>
          <w:sz w:val="23"/>
          <w:szCs w:val="23"/>
          <w:u w:val="single"/>
        </w:rPr>
        <w:t>NOTIZIARIO N.</w:t>
      </w:r>
      <w:r w:rsidR="009F764E">
        <w:rPr>
          <w:rStyle w:val="Nessuno"/>
          <w:rFonts w:ascii="Trebuchet MS" w:hAnsi="Trebuchet MS"/>
          <w:b/>
          <w:bCs/>
          <w:sz w:val="23"/>
          <w:szCs w:val="23"/>
          <w:u w:val="single"/>
        </w:rPr>
        <w:t>11</w:t>
      </w:r>
      <w:r>
        <w:rPr>
          <w:rStyle w:val="Nessuno"/>
          <w:rFonts w:ascii="Trebuchet MS" w:hAnsi="Trebuchet MS"/>
          <w:color w:val="1D1B11"/>
          <w:sz w:val="23"/>
          <w:szCs w:val="23"/>
          <w:u w:color="1D1B11"/>
        </w:rPr>
        <w:t xml:space="preserve">                                      </w:t>
      </w:r>
      <w:r w:rsidR="00783B43">
        <w:rPr>
          <w:rStyle w:val="Nessuno"/>
          <w:rFonts w:ascii="Trebuchet MS" w:hAnsi="Trebuchet MS"/>
          <w:color w:val="1D1B11"/>
          <w:sz w:val="23"/>
          <w:szCs w:val="23"/>
          <w:u w:color="1D1B11"/>
        </w:rPr>
        <w:tab/>
      </w:r>
      <w:r>
        <w:rPr>
          <w:rStyle w:val="Nessuno"/>
          <w:rFonts w:ascii="Trebuchet MS" w:hAnsi="Trebuchet MS"/>
          <w:color w:val="1D1B11"/>
          <w:sz w:val="23"/>
          <w:szCs w:val="23"/>
          <w:u w:color="1D1B11"/>
        </w:rPr>
        <w:t xml:space="preserve"> </w:t>
      </w:r>
      <w:r>
        <w:rPr>
          <w:rStyle w:val="Nessuno"/>
          <w:rFonts w:ascii="Trebuchet MS" w:hAnsi="Trebuchet MS"/>
          <w:color w:val="1D1B11"/>
          <w:sz w:val="23"/>
          <w:szCs w:val="23"/>
          <w:u w:color="1D1B11"/>
        </w:rPr>
        <w:tab/>
        <w:t>Ai</w:t>
      </w:r>
      <w:r>
        <w:rPr>
          <w:rStyle w:val="Nessuno"/>
          <w:rFonts w:ascii="Trebuchet MS" w:hAnsi="Trebuchet MS"/>
          <w:color w:val="1D1B11"/>
          <w:sz w:val="23"/>
          <w:szCs w:val="23"/>
          <w:u w:color="1D1B11"/>
        </w:rPr>
        <w:tab/>
        <w:t xml:space="preserve">Coordinamenti Nazionali FLP </w:t>
      </w:r>
    </w:p>
    <w:p w14:paraId="1B141FF5" w14:textId="77777777" w:rsidR="004A368F" w:rsidRDefault="004A368F" w:rsidP="004A368F">
      <w:pPr>
        <w:ind w:right="227"/>
        <w:jc w:val="both"/>
        <w:rPr>
          <w:rStyle w:val="Nessuno"/>
          <w:rFonts w:ascii="Trebuchet MS" w:eastAsia="Trebuchet MS" w:hAnsi="Trebuchet MS" w:cs="Trebuchet MS"/>
          <w:color w:val="1D1B11"/>
          <w:sz w:val="23"/>
          <w:szCs w:val="23"/>
          <w:u w:color="1D1B11"/>
        </w:rPr>
      </w:pP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t>Alle</w:t>
      </w:r>
      <w:r>
        <w:rPr>
          <w:rStyle w:val="Nessuno"/>
          <w:rFonts w:ascii="Trebuchet MS" w:eastAsia="Trebuchet MS" w:hAnsi="Trebuchet MS" w:cs="Trebuchet MS"/>
          <w:color w:val="1D1B11"/>
          <w:sz w:val="23"/>
          <w:szCs w:val="23"/>
          <w:u w:color="1D1B11"/>
        </w:rPr>
        <w:tab/>
        <w:t>OO.SS. federate alla FLP</w:t>
      </w:r>
    </w:p>
    <w:p w14:paraId="6E1ACC7F" w14:textId="77777777" w:rsidR="004A368F" w:rsidRDefault="004A368F" w:rsidP="004A368F">
      <w:pPr>
        <w:ind w:right="227"/>
        <w:jc w:val="both"/>
        <w:rPr>
          <w:rStyle w:val="Nessuno"/>
          <w:rFonts w:ascii="Trebuchet MS" w:eastAsia="Trebuchet MS" w:hAnsi="Trebuchet MS" w:cs="Trebuchet MS"/>
          <w:color w:val="1D1B11"/>
          <w:sz w:val="23"/>
          <w:szCs w:val="23"/>
          <w:u w:color="1D1B11"/>
        </w:rPr>
      </w:pP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t>Alle</w:t>
      </w:r>
      <w:r>
        <w:rPr>
          <w:rStyle w:val="Nessuno"/>
          <w:rFonts w:ascii="Trebuchet MS" w:eastAsia="Trebuchet MS" w:hAnsi="Trebuchet MS" w:cs="Trebuchet MS"/>
          <w:color w:val="1D1B11"/>
          <w:sz w:val="23"/>
          <w:szCs w:val="23"/>
          <w:u w:color="1D1B11"/>
        </w:rPr>
        <w:tab/>
        <w:t>Strutture periferiche FLP</w:t>
      </w:r>
    </w:p>
    <w:p w14:paraId="152423D1" w14:textId="77777777" w:rsidR="004A368F" w:rsidRDefault="004A368F" w:rsidP="004A368F">
      <w:pPr>
        <w:ind w:right="227"/>
        <w:jc w:val="both"/>
        <w:rPr>
          <w:rStyle w:val="Nessuno"/>
          <w:rFonts w:ascii="Trebuchet MS" w:eastAsia="Trebuchet MS" w:hAnsi="Trebuchet MS" w:cs="Trebuchet MS"/>
          <w:color w:val="1D1B11"/>
          <w:sz w:val="23"/>
          <w:szCs w:val="23"/>
          <w:u w:color="1D1B11"/>
        </w:rPr>
      </w:pP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t xml:space="preserve">     </w:t>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t>Ai</w:t>
      </w:r>
      <w:r>
        <w:rPr>
          <w:rStyle w:val="Nessuno"/>
          <w:rFonts w:ascii="Trebuchet MS" w:eastAsia="Trebuchet MS" w:hAnsi="Trebuchet MS" w:cs="Trebuchet MS"/>
          <w:color w:val="1D1B11"/>
          <w:sz w:val="23"/>
          <w:szCs w:val="23"/>
          <w:u w:color="1D1B11"/>
        </w:rPr>
        <w:tab/>
        <w:t>Responsabili FLP</w:t>
      </w:r>
    </w:p>
    <w:p w14:paraId="267ED02F" w14:textId="77777777" w:rsidR="004A368F" w:rsidRDefault="004A368F" w:rsidP="004A368F">
      <w:pPr>
        <w:ind w:right="227"/>
        <w:jc w:val="both"/>
        <w:rPr>
          <w:rStyle w:val="Nessuno"/>
          <w:rFonts w:ascii="Trebuchet MS" w:eastAsia="Trebuchet MS" w:hAnsi="Trebuchet MS" w:cs="Trebuchet MS"/>
          <w:color w:val="1D1B11"/>
          <w:sz w:val="23"/>
          <w:szCs w:val="23"/>
          <w:u w:color="1D1B11"/>
        </w:rPr>
      </w:pP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r>
      <w:r>
        <w:rPr>
          <w:rStyle w:val="Nessuno"/>
          <w:rFonts w:ascii="Trebuchet MS" w:eastAsia="Trebuchet MS" w:hAnsi="Trebuchet MS" w:cs="Trebuchet MS"/>
          <w:color w:val="1D1B11"/>
          <w:sz w:val="23"/>
          <w:szCs w:val="23"/>
          <w:u w:color="1D1B11"/>
        </w:rPr>
        <w:tab/>
        <w:t>Ai</w:t>
      </w:r>
      <w:r>
        <w:rPr>
          <w:rStyle w:val="Nessuno"/>
          <w:rFonts w:ascii="Trebuchet MS" w:eastAsia="Trebuchet MS" w:hAnsi="Trebuchet MS" w:cs="Trebuchet MS"/>
          <w:color w:val="1D1B11"/>
          <w:sz w:val="23"/>
          <w:szCs w:val="23"/>
          <w:u w:color="1D1B11"/>
        </w:rPr>
        <w:tab/>
        <w:t>Componenti delle RSU</w:t>
      </w:r>
    </w:p>
    <w:p w14:paraId="6A056AF2" w14:textId="77777777" w:rsidR="004A368F" w:rsidRDefault="004A368F" w:rsidP="004A368F">
      <w:pPr>
        <w:ind w:left="3767" w:right="227" w:firstLine="481"/>
        <w:jc w:val="both"/>
        <w:rPr>
          <w:rStyle w:val="Nessuno"/>
          <w:rFonts w:ascii="Trebuchet MS" w:eastAsia="Trebuchet MS" w:hAnsi="Trebuchet MS" w:cs="Trebuchet MS"/>
          <w:color w:val="1D1B11"/>
          <w:sz w:val="23"/>
          <w:szCs w:val="23"/>
          <w:u w:val="single" w:color="1D1B11"/>
        </w:rPr>
      </w:pPr>
      <w:r>
        <w:rPr>
          <w:rStyle w:val="Nessuno"/>
          <w:rFonts w:ascii="Trebuchet MS" w:hAnsi="Trebuchet MS"/>
          <w:color w:val="1D1B11"/>
          <w:sz w:val="23"/>
          <w:szCs w:val="23"/>
          <w:u w:color="1D1B11"/>
        </w:rPr>
        <w:t xml:space="preserve">    </w:t>
      </w:r>
      <w:r>
        <w:rPr>
          <w:rStyle w:val="Nessuno"/>
          <w:rFonts w:ascii="Trebuchet MS" w:hAnsi="Trebuchet MS"/>
          <w:color w:val="1D1B11"/>
          <w:sz w:val="23"/>
          <w:szCs w:val="23"/>
          <w:u w:color="1D1B11"/>
        </w:rPr>
        <w:tab/>
      </w:r>
      <w:r>
        <w:rPr>
          <w:rStyle w:val="Nessuno"/>
          <w:rFonts w:ascii="Trebuchet MS" w:hAnsi="Trebuchet MS"/>
          <w:color w:val="1D1B11"/>
          <w:sz w:val="23"/>
          <w:szCs w:val="23"/>
          <w:u w:color="1D1B11"/>
        </w:rPr>
        <w:tab/>
      </w:r>
      <w:r>
        <w:rPr>
          <w:rStyle w:val="Nessuno"/>
          <w:rFonts w:ascii="Trebuchet MS" w:hAnsi="Trebuchet MS"/>
          <w:color w:val="1D1B11"/>
          <w:sz w:val="23"/>
          <w:szCs w:val="23"/>
          <w:u w:color="1D1B11"/>
        </w:rPr>
        <w:tab/>
        <w:t xml:space="preserve">                </w:t>
      </w:r>
      <w:r>
        <w:rPr>
          <w:rStyle w:val="Nessuno"/>
          <w:rFonts w:ascii="Trebuchet MS" w:hAnsi="Trebuchet MS"/>
          <w:color w:val="1D1B11"/>
          <w:sz w:val="23"/>
          <w:szCs w:val="23"/>
          <w:u w:val="single" w:color="1D1B11"/>
        </w:rPr>
        <w:t>LORO SEDI</w:t>
      </w:r>
    </w:p>
    <w:p w14:paraId="6CE4B7E1" w14:textId="77777777" w:rsidR="004A368F" w:rsidRDefault="004A368F" w:rsidP="004A368F">
      <w:pPr>
        <w:tabs>
          <w:tab w:val="left" w:pos="1080"/>
          <w:tab w:val="left" w:pos="2560"/>
          <w:tab w:val="left" w:pos="5260"/>
          <w:tab w:val="left" w:pos="8300"/>
          <w:tab w:val="left" w:pos="9132"/>
        </w:tabs>
        <w:spacing w:line="20" w:lineRule="atLeast"/>
        <w:ind w:left="40"/>
        <w:jc w:val="right"/>
        <w:rPr>
          <w:rStyle w:val="Nessuno"/>
          <w:rFonts w:ascii="Trebuchet MS" w:eastAsia="Trebuchet MS" w:hAnsi="Trebuchet MS" w:cs="Trebuchet MS"/>
          <w:b/>
          <w:bCs/>
          <w:sz w:val="22"/>
          <w:szCs w:val="22"/>
          <w:u w:val="single"/>
        </w:rPr>
      </w:pPr>
    </w:p>
    <w:p w14:paraId="2B5503B3" w14:textId="77777777" w:rsidR="004A368F" w:rsidRDefault="004A368F" w:rsidP="004A368F">
      <w:pPr>
        <w:spacing w:line="265" w:lineRule="auto"/>
        <w:ind w:firstLine="709"/>
        <w:jc w:val="center"/>
        <w:rPr>
          <w:rStyle w:val="Nessuno"/>
          <w:rFonts w:ascii="Tahoma" w:eastAsia="Tahoma" w:hAnsi="Tahoma" w:cs="Tahoma"/>
          <w:sz w:val="22"/>
          <w:szCs w:val="22"/>
        </w:rPr>
      </w:pPr>
    </w:p>
    <w:p w14:paraId="4C99AF78" w14:textId="77777777" w:rsidR="009F764E" w:rsidRDefault="009F764E" w:rsidP="004A368F">
      <w:pPr>
        <w:spacing w:line="265" w:lineRule="auto"/>
        <w:ind w:firstLine="709"/>
        <w:jc w:val="center"/>
        <w:rPr>
          <w:rStyle w:val="Nessuno"/>
          <w:rFonts w:ascii="Tahoma" w:eastAsia="Tahoma" w:hAnsi="Tahoma" w:cs="Tahoma"/>
          <w:sz w:val="22"/>
          <w:szCs w:val="22"/>
        </w:rPr>
      </w:pPr>
    </w:p>
    <w:p w14:paraId="46B3C23D" w14:textId="77777777" w:rsidR="009F764E" w:rsidRPr="009F764E" w:rsidRDefault="009F764E" w:rsidP="009F764E">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b/>
          <w:bCs/>
          <w:color w:val="FF0000"/>
          <w:sz w:val="20"/>
          <w:szCs w:val="20"/>
          <w:u w:color="FF0000"/>
        </w:rPr>
      </w:pPr>
    </w:p>
    <w:p w14:paraId="3613ED41" w14:textId="77777777" w:rsidR="009F764E" w:rsidRDefault="009F764E" w:rsidP="009F764E">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b/>
          <w:bCs/>
          <w:spacing w:val="16"/>
          <w:sz w:val="36"/>
          <w:szCs w:val="36"/>
        </w:rPr>
      </w:pPr>
      <w:r>
        <w:rPr>
          <w:rFonts w:ascii="Tahoma" w:hAnsi="Tahoma"/>
          <w:b/>
          <w:bCs/>
          <w:color w:val="FF0000"/>
          <w:sz w:val="38"/>
          <w:szCs w:val="38"/>
          <w:u w:color="FF0000"/>
        </w:rPr>
        <w:t>AGGIORNAMENTO STATO DEI RICORSI PILOTA</w:t>
      </w:r>
    </w:p>
    <w:p w14:paraId="3581A690" w14:textId="77777777" w:rsidR="009F764E" w:rsidRDefault="009F764E" w:rsidP="009F764E">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eastAsia="Tahoma" w:hAnsi="Tahoma" w:cs="Tahoma"/>
          <w:b/>
          <w:bCs/>
          <w:spacing w:val="12"/>
          <w:sz w:val="36"/>
          <w:szCs w:val="36"/>
        </w:rPr>
      </w:pPr>
      <w:r>
        <w:rPr>
          <w:rFonts w:ascii="Tahoma" w:hAnsi="Tahoma"/>
          <w:b/>
          <w:bCs/>
          <w:spacing w:val="16"/>
          <w:sz w:val="36"/>
          <w:szCs w:val="36"/>
        </w:rPr>
        <w:t>Iniziative giurisdizionali finalizzate ad ottenere</w:t>
      </w:r>
      <w:r>
        <w:rPr>
          <w:rFonts w:ascii="Tahoma" w:hAnsi="Tahoma"/>
          <w:b/>
          <w:bCs/>
          <w:spacing w:val="12"/>
          <w:sz w:val="36"/>
          <w:szCs w:val="36"/>
        </w:rPr>
        <w:t xml:space="preserve"> </w:t>
      </w:r>
    </w:p>
    <w:p w14:paraId="49DFB4E2" w14:textId="77777777" w:rsidR="009F764E" w:rsidRDefault="009F764E" w:rsidP="009F764E">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eastAsia="Tahoma" w:hAnsi="Tahoma" w:cs="Tahoma"/>
          <w:b/>
          <w:bCs/>
          <w:sz w:val="40"/>
          <w:szCs w:val="40"/>
        </w:rPr>
      </w:pPr>
      <w:proofErr w:type="gramStart"/>
      <w:r>
        <w:rPr>
          <w:rFonts w:ascii="Tahoma" w:hAnsi="Tahoma"/>
          <w:b/>
          <w:bCs/>
          <w:spacing w:val="12"/>
          <w:sz w:val="36"/>
          <w:szCs w:val="36"/>
        </w:rPr>
        <w:t>un</w:t>
      </w:r>
      <w:proofErr w:type="gramEnd"/>
      <w:r>
        <w:rPr>
          <w:rFonts w:ascii="Tahoma" w:hAnsi="Tahoma"/>
          <w:b/>
          <w:bCs/>
          <w:spacing w:val="12"/>
          <w:sz w:val="36"/>
          <w:szCs w:val="36"/>
        </w:rPr>
        <w:t xml:space="preserve"> indennizzo per i mancati rinnovi contrattuali</w:t>
      </w:r>
    </w:p>
    <w:p w14:paraId="262B2263" w14:textId="77777777" w:rsidR="009F764E" w:rsidRPr="008C181D" w:rsidRDefault="009F764E" w:rsidP="009F764E">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b/>
          <w:bCs/>
          <w:color w:val="FF0000"/>
          <w:sz w:val="6"/>
          <w:szCs w:val="6"/>
          <w:u w:color="FF0000"/>
        </w:rPr>
      </w:pPr>
    </w:p>
    <w:p w14:paraId="5FD2F319" w14:textId="77777777" w:rsidR="009F764E" w:rsidRPr="008C181D" w:rsidRDefault="009F764E" w:rsidP="009F764E">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eastAsia="Tahoma" w:hAnsi="Tahoma" w:cs="Tahoma"/>
          <w:b/>
          <w:bCs/>
          <w:color w:val="FF0000"/>
          <w:spacing w:val="-4"/>
          <w:sz w:val="32"/>
          <w:szCs w:val="32"/>
          <w:u w:color="FF0000"/>
        </w:rPr>
      </w:pPr>
      <w:r w:rsidRPr="008C181D">
        <w:rPr>
          <w:rFonts w:ascii="Tahoma" w:hAnsi="Tahoma"/>
          <w:b/>
          <w:bCs/>
          <w:color w:val="FF0000"/>
          <w:sz w:val="32"/>
          <w:szCs w:val="32"/>
          <w:u w:color="FF0000"/>
        </w:rPr>
        <w:t>LE NUOVE DATE DELLE UDIENZE DEI 5 RICORSI PILOTA</w:t>
      </w:r>
    </w:p>
    <w:p w14:paraId="3EED70FA" w14:textId="3AC4FCB2" w:rsidR="009F764E" w:rsidRDefault="009F764E" w:rsidP="009F764E">
      <w:pPr>
        <w:pBdr>
          <w:top w:val="single" w:sz="4" w:space="1" w:color="auto"/>
          <w:left w:val="single" w:sz="4" w:space="4" w:color="auto"/>
          <w:bottom w:val="single" w:sz="4" w:space="1" w:color="auto"/>
          <w:right w:val="single" w:sz="4" w:space="4" w:color="auto"/>
        </w:pBdr>
        <w:ind w:firstLine="709"/>
        <w:jc w:val="center"/>
        <w:rPr>
          <w:rFonts w:ascii="Tahoma" w:hAnsi="Tahoma"/>
          <w:b/>
          <w:bCs/>
          <w:color w:val="FF0000"/>
          <w:spacing w:val="19"/>
          <w:sz w:val="32"/>
          <w:szCs w:val="32"/>
          <w:u w:color="FF0000"/>
        </w:rPr>
      </w:pPr>
      <w:r w:rsidRPr="008C181D">
        <w:rPr>
          <w:rFonts w:ascii="Tahoma" w:hAnsi="Tahoma"/>
          <w:b/>
          <w:bCs/>
          <w:color w:val="FF0000"/>
          <w:spacing w:val="19"/>
          <w:sz w:val="32"/>
          <w:szCs w:val="32"/>
          <w:u w:color="FF0000"/>
        </w:rPr>
        <w:t>PRESENTATI NEI TRIBUNALI ITALIANI</w:t>
      </w:r>
    </w:p>
    <w:p w14:paraId="792F6A36" w14:textId="77777777" w:rsidR="009F764E" w:rsidRPr="009F764E" w:rsidRDefault="009F764E" w:rsidP="009F764E">
      <w:pPr>
        <w:pBdr>
          <w:top w:val="single" w:sz="4" w:space="1" w:color="auto"/>
          <w:left w:val="single" w:sz="4" w:space="4" w:color="auto"/>
          <w:bottom w:val="single" w:sz="4" w:space="1" w:color="auto"/>
          <w:right w:val="single" w:sz="4" w:space="4" w:color="auto"/>
        </w:pBdr>
        <w:ind w:firstLine="709"/>
        <w:jc w:val="center"/>
        <w:rPr>
          <w:rStyle w:val="Nessuno"/>
          <w:rFonts w:ascii="Tahoma" w:eastAsia="Tahoma" w:hAnsi="Tahoma" w:cs="Tahoma"/>
        </w:rPr>
      </w:pPr>
    </w:p>
    <w:p w14:paraId="0F7E150C" w14:textId="77777777" w:rsidR="002668D9" w:rsidRDefault="002668D9" w:rsidP="002668D9">
      <w:pPr>
        <w:widowControl w:val="0"/>
        <w:spacing w:after="80" w:line="240" w:lineRule="atLeast"/>
        <w:ind w:left="3539" w:right="23" w:firstLine="709"/>
        <w:jc w:val="both"/>
        <w:rPr>
          <w:rFonts w:ascii="Trebuchet MS" w:eastAsia="Trebuchet MS" w:hAnsi="Trebuchet MS"/>
          <w:sz w:val="23"/>
          <w:szCs w:val="21"/>
        </w:rPr>
      </w:pPr>
    </w:p>
    <w:p w14:paraId="6F166104" w14:textId="77777777" w:rsidR="009F764E" w:rsidRDefault="009F764E" w:rsidP="009F764E">
      <w:pPr>
        <w:pStyle w:val="NormaleWeb"/>
        <w:shd w:val="clear" w:color="auto" w:fill="FFFFFF"/>
        <w:spacing w:before="0" w:beforeAutospacing="0" w:after="0" w:afterAutospacing="0"/>
        <w:ind w:firstLine="708"/>
        <w:jc w:val="both"/>
        <w:rPr>
          <w:rFonts w:ascii="Trebuchet MS" w:hAnsi="Trebuchet MS"/>
        </w:rPr>
      </w:pPr>
      <w:r>
        <w:rPr>
          <w:rFonts w:ascii="Trebuchet MS" w:hAnsi="Trebuchet MS"/>
        </w:rPr>
        <w:t>Si riporta qui di seguito il Comunicato CGS n.17 con cui la Confederazione ha fatto il punto sulle iniziative prese in relazione al “ricorso alla CEDU”.</w:t>
      </w:r>
    </w:p>
    <w:p w14:paraId="0C80D04F" w14:textId="77777777" w:rsidR="009F764E" w:rsidRDefault="009F764E" w:rsidP="009F764E">
      <w:pPr>
        <w:pStyle w:val="NormaleWeb"/>
        <w:shd w:val="clear" w:color="auto" w:fill="FFFFFF"/>
        <w:spacing w:before="0" w:beforeAutospacing="0" w:after="0" w:afterAutospacing="0"/>
        <w:ind w:firstLine="708"/>
        <w:jc w:val="both"/>
        <w:rPr>
          <w:rFonts w:ascii="Trebuchet MS" w:hAnsi="Trebuchet MS"/>
        </w:rPr>
      </w:pPr>
    </w:p>
    <w:p w14:paraId="2F1CB6ED" w14:textId="77F5F19E" w:rsidR="009F764E" w:rsidRDefault="00965765" w:rsidP="00965765">
      <w:pPr>
        <w:pStyle w:val="NormaleWeb"/>
        <w:shd w:val="clear" w:color="auto" w:fill="FFFFFF"/>
        <w:spacing w:before="0" w:beforeAutospacing="0" w:after="0" w:afterAutospacing="0"/>
        <w:ind w:firstLine="708"/>
        <w:jc w:val="center"/>
        <w:rPr>
          <w:rFonts w:ascii="Trebuchet MS" w:hAnsi="Trebuchet MS"/>
        </w:rPr>
      </w:pPr>
      <w:r>
        <w:rPr>
          <w:rFonts w:ascii="Trebuchet MS" w:hAnsi="Trebuchet MS"/>
        </w:rPr>
        <w:t>● ● ● ● ●</w:t>
      </w:r>
    </w:p>
    <w:p w14:paraId="7BA274E4" w14:textId="77777777" w:rsidR="009F764E" w:rsidRDefault="009F764E" w:rsidP="009F764E">
      <w:pPr>
        <w:pStyle w:val="NormaleWeb"/>
        <w:shd w:val="clear" w:color="auto" w:fill="FFFFFF"/>
        <w:spacing w:before="0" w:beforeAutospacing="0" w:after="0" w:afterAutospacing="0"/>
        <w:ind w:firstLine="708"/>
        <w:jc w:val="both"/>
        <w:rPr>
          <w:rFonts w:ascii="Trebuchet MS" w:hAnsi="Trebuchet MS"/>
        </w:rPr>
      </w:pPr>
    </w:p>
    <w:p w14:paraId="226B4405" w14:textId="77777777" w:rsidR="009F764E" w:rsidRDefault="009F764E" w:rsidP="009F764E">
      <w:pPr>
        <w:pStyle w:val="NormaleWeb"/>
        <w:shd w:val="clear" w:color="auto" w:fill="FFFFFF"/>
        <w:spacing w:before="0" w:beforeAutospacing="0" w:after="0" w:afterAutospacing="0"/>
        <w:ind w:firstLine="708"/>
        <w:jc w:val="both"/>
        <w:rPr>
          <w:rFonts w:ascii="Trebuchet MS" w:hAnsi="Trebuchet MS"/>
        </w:rPr>
      </w:pPr>
    </w:p>
    <w:p w14:paraId="0741C52A" w14:textId="77777777" w:rsidR="009F764E" w:rsidRPr="009F764E" w:rsidRDefault="009F764E" w:rsidP="009F764E">
      <w:pPr>
        <w:pStyle w:val="NormaleWeb"/>
        <w:shd w:val="clear" w:color="auto" w:fill="FFFFFF"/>
        <w:spacing w:before="0" w:beforeAutospacing="0" w:after="0" w:afterAutospacing="0"/>
        <w:ind w:firstLine="708"/>
        <w:jc w:val="both"/>
        <w:rPr>
          <w:rFonts w:ascii="Trebuchet MS" w:hAnsi="Trebuchet MS"/>
        </w:rPr>
      </w:pPr>
      <w:r w:rsidRPr="009F764E">
        <w:rPr>
          <w:rFonts w:ascii="Trebuchet MS" w:hAnsi="Trebuchet MS"/>
        </w:rPr>
        <w:t xml:space="preserve">La CGS prosegue nella sua azione finalizzata a far ottenere ai lavoratori </w:t>
      </w:r>
      <w:proofErr w:type="gramStart"/>
      <w:r w:rsidRPr="009F764E">
        <w:rPr>
          <w:rFonts w:ascii="Trebuchet MS" w:hAnsi="Trebuchet MS"/>
        </w:rPr>
        <w:t>che  hanno</w:t>
      </w:r>
      <w:proofErr w:type="gramEnd"/>
      <w:r w:rsidRPr="009F764E">
        <w:rPr>
          <w:rFonts w:ascii="Trebuchet MS" w:hAnsi="Trebuchet MS"/>
        </w:rPr>
        <w:t xml:space="preserve"> aderito all’iniziativa del “</w:t>
      </w:r>
      <w:r w:rsidRPr="009F764E">
        <w:rPr>
          <w:rFonts w:ascii="Trebuchet MS" w:hAnsi="Trebuchet MS"/>
          <w:b/>
          <w:bCs/>
        </w:rPr>
        <w:t>ricorso alla CEDU</w:t>
      </w:r>
      <w:r w:rsidRPr="009F764E">
        <w:rPr>
          <w:rFonts w:ascii="Trebuchet MS" w:hAnsi="Trebuchet MS"/>
        </w:rPr>
        <w:t>” un indennizzo per i mancati rinnovi contrattuali per il periodo 2010 – 2015 (fino al 30 luglio 2015).</w:t>
      </w:r>
    </w:p>
    <w:p w14:paraId="01357E48" w14:textId="77777777" w:rsidR="009F764E" w:rsidRPr="009F764E" w:rsidRDefault="009F764E" w:rsidP="009F764E">
      <w:pPr>
        <w:pStyle w:val="NormaleWeb"/>
        <w:shd w:val="clear" w:color="auto" w:fill="FFFFFF"/>
        <w:spacing w:before="0" w:beforeAutospacing="0" w:after="0" w:afterAutospacing="0"/>
        <w:jc w:val="both"/>
        <w:rPr>
          <w:rFonts w:ascii="Trebuchet MS" w:eastAsia="Trebuchet MS" w:hAnsi="Trebuchet MS" w:cs="Trebuchet MS"/>
        </w:rPr>
      </w:pPr>
    </w:p>
    <w:p w14:paraId="7C3A2F19" w14:textId="77777777" w:rsidR="009F764E" w:rsidRPr="009F764E" w:rsidRDefault="009F764E" w:rsidP="009F764E">
      <w:pPr>
        <w:spacing w:after="120"/>
        <w:ind w:firstLine="708"/>
        <w:jc w:val="both"/>
        <w:rPr>
          <w:rFonts w:ascii="Trebuchet MS" w:hAnsi="Trebuchet MS"/>
          <w:sz w:val="24"/>
          <w:szCs w:val="24"/>
        </w:rPr>
      </w:pPr>
      <w:r w:rsidRPr="009F764E">
        <w:rPr>
          <w:rFonts w:ascii="Trebuchet MS" w:hAnsi="Trebuchet MS"/>
          <w:sz w:val="24"/>
          <w:szCs w:val="24"/>
        </w:rPr>
        <w:t>Riportiamo di seguito quanto comunicatoci dai nostri legali in merito alle prossime date di udienze nelle quali verranno discussi i ricorsi pilota presentati:</w:t>
      </w:r>
    </w:p>
    <w:p w14:paraId="7C02F690" w14:textId="77777777" w:rsidR="009F764E" w:rsidRPr="009F764E" w:rsidRDefault="009F764E" w:rsidP="009F764E">
      <w:pPr>
        <w:pBdr>
          <w:top w:val="single" w:sz="8" w:space="0" w:color="000000"/>
          <w:left w:val="single" w:sz="8" w:space="0" w:color="000000"/>
          <w:bottom w:val="single" w:sz="8" w:space="0" w:color="000000"/>
          <w:right w:val="single" w:sz="8" w:space="0" w:color="000000"/>
        </w:pBdr>
        <w:jc w:val="both"/>
        <w:rPr>
          <w:rFonts w:ascii="Trebuchet MS" w:hAnsi="Trebuchet MS"/>
          <w:b/>
          <w:bCs/>
          <w:sz w:val="24"/>
          <w:szCs w:val="24"/>
        </w:rPr>
      </w:pPr>
    </w:p>
    <w:p w14:paraId="18B9F24B" w14:textId="77777777" w:rsidR="009F764E" w:rsidRPr="009F764E" w:rsidRDefault="009F764E" w:rsidP="009F764E">
      <w:pPr>
        <w:pBdr>
          <w:top w:val="single" w:sz="8" w:space="0" w:color="000000"/>
          <w:left w:val="single" w:sz="8" w:space="0" w:color="000000"/>
          <w:bottom w:val="single" w:sz="8" w:space="0" w:color="000000"/>
          <w:right w:val="single" w:sz="8" w:space="0" w:color="000000"/>
        </w:pBdr>
        <w:jc w:val="both"/>
        <w:rPr>
          <w:rFonts w:ascii="Trebuchet MS" w:hAnsi="Trebuchet MS"/>
          <w:b/>
          <w:bCs/>
          <w:sz w:val="24"/>
          <w:szCs w:val="24"/>
        </w:rPr>
      </w:pPr>
      <w:r w:rsidRPr="009F764E">
        <w:rPr>
          <w:rFonts w:ascii="Trebuchet MS" w:hAnsi="Trebuchet MS"/>
          <w:b/>
          <w:bCs/>
          <w:sz w:val="24"/>
          <w:szCs w:val="24"/>
        </w:rPr>
        <w:t>Tribunale di- Firenze - R.G. 1785/2017 - giudice: dott. </w:t>
      </w:r>
      <w:proofErr w:type="spellStart"/>
      <w:r w:rsidRPr="009F764E">
        <w:rPr>
          <w:rFonts w:ascii="Trebuchet MS" w:hAnsi="Trebuchet MS"/>
          <w:b/>
          <w:bCs/>
          <w:sz w:val="24"/>
          <w:szCs w:val="24"/>
        </w:rPr>
        <w:t>Taiti</w:t>
      </w:r>
      <w:proofErr w:type="spellEnd"/>
    </w:p>
    <w:p w14:paraId="3090E404" w14:textId="77777777" w:rsidR="009F764E" w:rsidRPr="009F764E" w:rsidRDefault="009F764E" w:rsidP="009F764E">
      <w:pPr>
        <w:pBdr>
          <w:top w:val="single" w:sz="8" w:space="0" w:color="000000"/>
          <w:left w:val="single" w:sz="8" w:space="0" w:color="000000"/>
          <w:bottom w:val="single" w:sz="8" w:space="0" w:color="000000"/>
          <w:right w:val="single" w:sz="8" w:space="0" w:color="000000"/>
        </w:pBdr>
        <w:jc w:val="both"/>
        <w:rPr>
          <w:rFonts w:ascii="Trebuchet MS" w:eastAsia="Trebuchet MS" w:hAnsi="Trebuchet MS" w:cs="Trebuchet MS"/>
          <w:b/>
          <w:bCs/>
          <w:sz w:val="24"/>
          <w:szCs w:val="24"/>
        </w:rPr>
      </w:pPr>
      <w:r w:rsidRPr="009F764E">
        <w:rPr>
          <w:rFonts w:ascii="Trebuchet MS" w:hAnsi="Trebuchet MS"/>
          <w:b/>
          <w:bCs/>
          <w:sz w:val="24"/>
          <w:szCs w:val="24"/>
        </w:rPr>
        <w:t>Fissata la prima udienza all’11 aprile 2018</w:t>
      </w:r>
    </w:p>
    <w:p w14:paraId="41882CD8" w14:textId="77777777" w:rsidR="009F764E" w:rsidRPr="009F764E" w:rsidRDefault="009F764E" w:rsidP="009F764E">
      <w:pPr>
        <w:pBdr>
          <w:top w:val="single" w:sz="8" w:space="0" w:color="000000"/>
          <w:left w:val="single" w:sz="8" w:space="0" w:color="000000"/>
          <w:bottom w:val="single" w:sz="8" w:space="0" w:color="000000"/>
          <w:right w:val="single" w:sz="8" w:space="0" w:color="000000"/>
        </w:pBdr>
        <w:jc w:val="both"/>
        <w:rPr>
          <w:rFonts w:ascii="Trebuchet MS" w:hAnsi="Trebuchet MS"/>
          <w:b/>
          <w:bCs/>
          <w:sz w:val="24"/>
          <w:szCs w:val="24"/>
        </w:rPr>
      </w:pPr>
    </w:p>
    <w:p w14:paraId="202D2792" w14:textId="77777777" w:rsidR="009F764E" w:rsidRPr="009F764E" w:rsidRDefault="009F764E" w:rsidP="009F764E">
      <w:pPr>
        <w:pBdr>
          <w:top w:val="single" w:sz="8" w:space="0" w:color="000000"/>
          <w:left w:val="single" w:sz="8" w:space="0" w:color="000000"/>
          <w:bottom w:val="single" w:sz="8" w:space="0" w:color="000000"/>
          <w:right w:val="single" w:sz="8" w:space="0" w:color="000000"/>
        </w:pBdr>
        <w:jc w:val="both"/>
        <w:rPr>
          <w:rFonts w:ascii="Trebuchet MS" w:hAnsi="Trebuchet MS"/>
          <w:b/>
          <w:bCs/>
          <w:sz w:val="24"/>
          <w:szCs w:val="24"/>
        </w:rPr>
      </w:pPr>
      <w:r w:rsidRPr="009F764E">
        <w:rPr>
          <w:rFonts w:ascii="Trebuchet MS" w:hAnsi="Trebuchet MS"/>
          <w:b/>
          <w:bCs/>
          <w:sz w:val="24"/>
          <w:szCs w:val="24"/>
        </w:rPr>
        <w:t>Tribunale di Foggia - R.G. 4347/2017 - giudice: dott. Simonelli</w:t>
      </w:r>
    </w:p>
    <w:p w14:paraId="7F53E25A" w14:textId="77777777" w:rsidR="009F764E" w:rsidRPr="009F764E" w:rsidRDefault="009F764E" w:rsidP="009F764E">
      <w:pPr>
        <w:pBdr>
          <w:top w:val="single" w:sz="8" w:space="0" w:color="000000"/>
          <w:left w:val="single" w:sz="8" w:space="0" w:color="000000"/>
          <w:bottom w:val="single" w:sz="8" w:space="0" w:color="000000"/>
          <w:right w:val="single" w:sz="8" w:space="0" w:color="000000"/>
        </w:pBdr>
        <w:jc w:val="both"/>
        <w:rPr>
          <w:rFonts w:ascii="Trebuchet MS" w:hAnsi="Trebuchet MS"/>
          <w:b/>
          <w:bCs/>
          <w:sz w:val="24"/>
          <w:szCs w:val="24"/>
        </w:rPr>
      </w:pPr>
      <w:r w:rsidRPr="009F764E">
        <w:rPr>
          <w:rFonts w:ascii="Trebuchet MS" w:hAnsi="Trebuchet MS"/>
          <w:b/>
          <w:bCs/>
          <w:sz w:val="24"/>
          <w:szCs w:val="24"/>
        </w:rPr>
        <w:t>All’udienza del 16 novembre 2017 è stata rinviata la discussione al 12 aprile 2018</w:t>
      </w:r>
    </w:p>
    <w:p w14:paraId="501FA07D" w14:textId="77777777" w:rsidR="009F764E" w:rsidRPr="009F764E" w:rsidRDefault="009F764E" w:rsidP="009F764E">
      <w:pPr>
        <w:pBdr>
          <w:top w:val="single" w:sz="8" w:space="0" w:color="000000"/>
          <w:left w:val="single" w:sz="8" w:space="0" w:color="000000"/>
          <w:bottom w:val="single" w:sz="8" w:space="0" w:color="000000"/>
          <w:right w:val="single" w:sz="8" w:space="0" w:color="000000"/>
        </w:pBdr>
        <w:jc w:val="both"/>
        <w:rPr>
          <w:rFonts w:ascii="Trebuchet MS" w:eastAsia="Trebuchet MS" w:hAnsi="Trebuchet MS" w:cs="Trebuchet MS"/>
          <w:b/>
          <w:bCs/>
          <w:sz w:val="24"/>
          <w:szCs w:val="24"/>
        </w:rPr>
      </w:pPr>
    </w:p>
    <w:p w14:paraId="685CB6BF" w14:textId="77777777" w:rsidR="009F764E" w:rsidRPr="009F764E" w:rsidRDefault="009F764E" w:rsidP="009F764E">
      <w:pPr>
        <w:pBdr>
          <w:top w:val="single" w:sz="8" w:space="0" w:color="000000"/>
          <w:left w:val="single" w:sz="8" w:space="0" w:color="000000"/>
          <w:bottom w:val="single" w:sz="8" w:space="0" w:color="000000"/>
          <w:right w:val="single" w:sz="8" w:space="0" w:color="000000"/>
        </w:pBdr>
        <w:jc w:val="both"/>
        <w:rPr>
          <w:rFonts w:ascii="Trebuchet MS" w:eastAsia="Trebuchet MS" w:hAnsi="Trebuchet MS" w:cs="Trebuchet MS"/>
          <w:b/>
          <w:bCs/>
          <w:sz w:val="24"/>
          <w:szCs w:val="24"/>
        </w:rPr>
      </w:pPr>
      <w:r w:rsidRPr="009F764E">
        <w:rPr>
          <w:rFonts w:ascii="Trebuchet MS" w:hAnsi="Trebuchet MS"/>
          <w:b/>
          <w:bCs/>
          <w:sz w:val="24"/>
          <w:szCs w:val="24"/>
        </w:rPr>
        <w:t xml:space="preserve">Tribunale di - Napoli - R.G. 14351/2017 - giudice: dott. </w:t>
      </w:r>
      <w:proofErr w:type="spellStart"/>
      <w:r w:rsidRPr="009F764E">
        <w:rPr>
          <w:rFonts w:ascii="Trebuchet MS" w:hAnsi="Trebuchet MS"/>
          <w:b/>
          <w:bCs/>
          <w:sz w:val="24"/>
          <w:szCs w:val="24"/>
        </w:rPr>
        <w:t>Pellecchia</w:t>
      </w:r>
      <w:proofErr w:type="spellEnd"/>
    </w:p>
    <w:p w14:paraId="47DBA756" w14:textId="77777777" w:rsidR="009F764E" w:rsidRPr="009F764E" w:rsidRDefault="009F764E" w:rsidP="009F764E">
      <w:pPr>
        <w:pBdr>
          <w:top w:val="single" w:sz="8" w:space="0" w:color="000000"/>
          <w:left w:val="single" w:sz="8" w:space="0" w:color="000000"/>
          <w:bottom w:val="single" w:sz="8" w:space="0" w:color="000000"/>
          <w:right w:val="single" w:sz="8" w:space="0" w:color="000000"/>
        </w:pBdr>
        <w:jc w:val="both"/>
        <w:rPr>
          <w:rFonts w:ascii="Trebuchet MS" w:hAnsi="Trebuchet MS"/>
          <w:b/>
          <w:bCs/>
          <w:sz w:val="24"/>
          <w:szCs w:val="24"/>
        </w:rPr>
      </w:pPr>
      <w:r w:rsidRPr="009F764E">
        <w:rPr>
          <w:rFonts w:ascii="Trebuchet MS" w:hAnsi="Trebuchet MS"/>
          <w:b/>
          <w:bCs/>
          <w:sz w:val="24"/>
          <w:szCs w:val="24"/>
        </w:rPr>
        <w:t>All’udienza del 10 gennaio 2018 è stata rinviata la discussione al 18 aprile 2018</w:t>
      </w:r>
    </w:p>
    <w:p w14:paraId="50AF61F0" w14:textId="77777777" w:rsidR="009F764E" w:rsidRPr="009F764E" w:rsidRDefault="009F764E" w:rsidP="009F764E">
      <w:pPr>
        <w:pBdr>
          <w:top w:val="single" w:sz="8" w:space="0" w:color="000000"/>
          <w:left w:val="single" w:sz="8" w:space="0" w:color="000000"/>
          <w:bottom w:val="single" w:sz="8" w:space="0" w:color="000000"/>
          <w:right w:val="single" w:sz="8" w:space="0" w:color="000000"/>
        </w:pBdr>
        <w:jc w:val="both"/>
        <w:rPr>
          <w:rFonts w:ascii="Trebuchet MS" w:hAnsi="Trebuchet MS"/>
          <w:b/>
          <w:bCs/>
          <w:sz w:val="24"/>
          <w:szCs w:val="24"/>
        </w:rPr>
      </w:pPr>
    </w:p>
    <w:p w14:paraId="734D09E7" w14:textId="77777777" w:rsidR="009F764E" w:rsidRPr="009F764E" w:rsidRDefault="009F764E" w:rsidP="009F764E">
      <w:pPr>
        <w:pBdr>
          <w:top w:val="single" w:sz="8" w:space="0" w:color="000000"/>
          <w:left w:val="single" w:sz="8" w:space="0" w:color="000000"/>
          <w:bottom w:val="single" w:sz="8" w:space="0" w:color="000000"/>
          <w:right w:val="single" w:sz="8" w:space="0" w:color="000000"/>
        </w:pBdr>
        <w:jc w:val="both"/>
        <w:rPr>
          <w:rFonts w:ascii="Trebuchet MS" w:hAnsi="Trebuchet MS"/>
          <w:b/>
          <w:bCs/>
          <w:sz w:val="24"/>
          <w:szCs w:val="24"/>
        </w:rPr>
      </w:pPr>
      <w:r w:rsidRPr="009F764E">
        <w:rPr>
          <w:rFonts w:ascii="Trebuchet MS" w:hAnsi="Trebuchet MS"/>
          <w:b/>
          <w:bCs/>
          <w:sz w:val="24"/>
          <w:szCs w:val="24"/>
        </w:rPr>
        <w:t>Tribunale di Roma - R.G. 21662/2017 - giudice: dott. Conte</w:t>
      </w:r>
    </w:p>
    <w:p w14:paraId="6D81DB53" w14:textId="77777777" w:rsidR="009F764E" w:rsidRPr="009F764E" w:rsidRDefault="009F764E" w:rsidP="009F764E">
      <w:pPr>
        <w:pBdr>
          <w:top w:val="single" w:sz="8" w:space="0" w:color="000000"/>
          <w:left w:val="single" w:sz="8" w:space="0" w:color="000000"/>
          <w:bottom w:val="single" w:sz="8" w:space="0" w:color="000000"/>
          <w:right w:val="single" w:sz="8" w:space="0" w:color="000000"/>
        </w:pBdr>
        <w:jc w:val="both"/>
        <w:rPr>
          <w:rFonts w:ascii="Trebuchet MS" w:eastAsia="Trebuchet MS" w:hAnsi="Trebuchet MS" w:cs="Trebuchet MS"/>
          <w:b/>
          <w:bCs/>
          <w:sz w:val="24"/>
          <w:szCs w:val="24"/>
        </w:rPr>
      </w:pPr>
      <w:r w:rsidRPr="009F764E">
        <w:rPr>
          <w:rFonts w:ascii="Trebuchet MS" w:hAnsi="Trebuchet MS"/>
          <w:b/>
          <w:bCs/>
          <w:sz w:val="24"/>
          <w:szCs w:val="24"/>
        </w:rPr>
        <w:t>All’udienza del 30 novembre 2017 è stata rinviata la discussione al 19 aprile 2018</w:t>
      </w:r>
    </w:p>
    <w:p w14:paraId="29C7FB76" w14:textId="77777777" w:rsidR="009F764E" w:rsidRPr="009F764E" w:rsidRDefault="009F764E" w:rsidP="009F764E">
      <w:pPr>
        <w:pBdr>
          <w:top w:val="single" w:sz="8" w:space="0" w:color="000000"/>
          <w:left w:val="single" w:sz="8" w:space="0" w:color="000000"/>
          <w:bottom w:val="single" w:sz="8" w:space="0" w:color="000000"/>
          <w:right w:val="single" w:sz="8" w:space="0" w:color="000000"/>
        </w:pBdr>
        <w:jc w:val="both"/>
        <w:rPr>
          <w:rFonts w:ascii="Trebuchet MS" w:eastAsia="Trebuchet MS" w:hAnsi="Trebuchet MS" w:cs="Trebuchet MS"/>
          <w:b/>
          <w:bCs/>
          <w:sz w:val="24"/>
          <w:szCs w:val="24"/>
        </w:rPr>
      </w:pPr>
    </w:p>
    <w:p w14:paraId="78069E87" w14:textId="77777777" w:rsidR="009F764E" w:rsidRPr="009F764E" w:rsidRDefault="009F764E" w:rsidP="009F764E">
      <w:pPr>
        <w:pBdr>
          <w:top w:val="single" w:sz="8" w:space="0" w:color="000000"/>
          <w:left w:val="single" w:sz="8" w:space="0" w:color="000000"/>
          <w:bottom w:val="single" w:sz="8" w:space="0" w:color="000000"/>
          <w:right w:val="single" w:sz="8" w:space="0" w:color="000000"/>
        </w:pBdr>
        <w:jc w:val="both"/>
        <w:rPr>
          <w:rFonts w:ascii="Trebuchet MS" w:hAnsi="Trebuchet MS"/>
          <w:b/>
          <w:bCs/>
          <w:sz w:val="24"/>
          <w:szCs w:val="24"/>
        </w:rPr>
      </w:pPr>
      <w:r w:rsidRPr="009F764E">
        <w:rPr>
          <w:rFonts w:ascii="Trebuchet MS" w:hAnsi="Trebuchet MS"/>
          <w:b/>
          <w:bCs/>
          <w:sz w:val="24"/>
          <w:szCs w:val="24"/>
        </w:rPr>
        <w:t xml:space="preserve">Tribunale di - Ravenna - R.G. 618/2017 - giudice: dott. Bernardi </w:t>
      </w:r>
    </w:p>
    <w:p w14:paraId="655B6FDF" w14:textId="66D5B20E" w:rsidR="009F764E" w:rsidRPr="009F764E" w:rsidRDefault="009F764E" w:rsidP="009F764E">
      <w:pPr>
        <w:pBdr>
          <w:top w:val="single" w:sz="8" w:space="0" w:color="000000"/>
          <w:left w:val="single" w:sz="8" w:space="0" w:color="000000"/>
          <w:bottom w:val="single" w:sz="8" w:space="0" w:color="000000"/>
          <w:right w:val="single" w:sz="8" w:space="0" w:color="000000"/>
        </w:pBdr>
        <w:jc w:val="both"/>
        <w:rPr>
          <w:rFonts w:ascii="Trebuchet MS" w:hAnsi="Trebuchet MS"/>
          <w:b/>
          <w:bCs/>
          <w:sz w:val="24"/>
          <w:szCs w:val="24"/>
        </w:rPr>
      </w:pPr>
      <w:r w:rsidRPr="009F764E">
        <w:rPr>
          <w:rFonts w:ascii="Trebuchet MS" w:hAnsi="Trebuchet MS"/>
          <w:b/>
          <w:bCs/>
          <w:sz w:val="24"/>
          <w:szCs w:val="24"/>
        </w:rPr>
        <w:t>All’udienza del 14 dicembre 2017</w:t>
      </w:r>
      <w:r w:rsidRPr="009F764E">
        <w:rPr>
          <w:rFonts w:ascii="Trebuchet MS" w:eastAsia="Trebuchet MS" w:hAnsi="Trebuchet MS" w:cs="Trebuchet MS"/>
          <w:b/>
          <w:bCs/>
          <w:sz w:val="24"/>
          <w:szCs w:val="24"/>
        </w:rPr>
        <w:t xml:space="preserve"> </w:t>
      </w:r>
      <w:r w:rsidRPr="009F764E">
        <w:rPr>
          <w:rFonts w:ascii="Trebuchet MS" w:hAnsi="Trebuchet MS"/>
          <w:b/>
          <w:bCs/>
          <w:sz w:val="24"/>
          <w:szCs w:val="24"/>
        </w:rPr>
        <w:t>è stata rinviata la discussione al 12 febbraio 2019</w:t>
      </w:r>
    </w:p>
    <w:p w14:paraId="7FDFB5BE" w14:textId="77777777" w:rsidR="009F764E" w:rsidRPr="009F764E" w:rsidRDefault="009F764E" w:rsidP="009F764E">
      <w:pPr>
        <w:jc w:val="both"/>
        <w:rPr>
          <w:rFonts w:ascii="Trebuchet MS" w:hAnsi="Trebuchet MS"/>
          <w:sz w:val="24"/>
          <w:szCs w:val="24"/>
        </w:rPr>
      </w:pPr>
    </w:p>
    <w:p w14:paraId="444C4444" w14:textId="77777777" w:rsidR="009F764E" w:rsidRPr="009F764E" w:rsidRDefault="009F764E" w:rsidP="009F764E">
      <w:pPr>
        <w:ind w:firstLine="708"/>
        <w:jc w:val="both"/>
        <w:rPr>
          <w:rFonts w:ascii="Trebuchet MS" w:hAnsi="Trebuchet MS"/>
          <w:sz w:val="24"/>
          <w:szCs w:val="24"/>
        </w:rPr>
      </w:pPr>
      <w:r w:rsidRPr="009F764E">
        <w:rPr>
          <w:rFonts w:ascii="Trebuchet MS" w:hAnsi="Trebuchet MS"/>
          <w:sz w:val="24"/>
          <w:szCs w:val="24"/>
        </w:rPr>
        <w:t>Rammentiamo che con i suddetti ricorsi abbiamo presentato una  ampio spettro di domande, che, partendo dal blocco della  contrattazione introdotto dal D.L. 78/2010 e dal conseguente “impoverimento” dei pubblici dipendenti, spazia dalla violazione dei principi in materia di efficacia delle sentenze della Corte Costituzionale, in ordine alla inapplicabilità delle disposizioni dichiarate incostituzionali, alla violazione di “diritti civili” e dei “diritti pecuniari” ed alla conseguente violazione del diritto di proprietà come interpretato dalla CEDU, al risarcimento del danno “comunitario” derivante dal prolungato ed irragionevole blocco delle relazioni sindacali.</w:t>
      </w:r>
    </w:p>
    <w:p w14:paraId="3CE3C37D" w14:textId="77777777" w:rsidR="009F764E" w:rsidRPr="009F764E" w:rsidRDefault="009F764E" w:rsidP="009F764E">
      <w:pPr>
        <w:jc w:val="both"/>
        <w:rPr>
          <w:rFonts w:ascii="Trebuchet MS" w:hAnsi="Trebuchet MS"/>
          <w:sz w:val="24"/>
          <w:szCs w:val="24"/>
        </w:rPr>
      </w:pPr>
    </w:p>
    <w:p w14:paraId="08CF63A3" w14:textId="77777777" w:rsidR="009F764E" w:rsidRPr="009F764E" w:rsidRDefault="009F764E" w:rsidP="009F764E">
      <w:pPr>
        <w:ind w:firstLine="708"/>
        <w:jc w:val="both"/>
        <w:rPr>
          <w:rFonts w:ascii="Trebuchet MS" w:hAnsi="Trebuchet MS"/>
          <w:sz w:val="24"/>
          <w:szCs w:val="24"/>
        </w:rPr>
      </w:pPr>
      <w:r w:rsidRPr="009F764E">
        <w:rPr>
          <w:rFonts w:ascii="Trebuchet MS" w:hAnsi="Trebuchet MS"/>
          <w:sz w:val="24"/>
          <w:szCs w:val="24"/>
        </w:rPr>
        <w:t xml:space="preserve">Da ultimo, confidando che i giudici aditi riconoscano, come riteniamo debbano riconoscere, la legittimazione dei singoli lavoratori in quanto titolari del diritto individuale (ad esercizio “collettivo”)  alla contrattazione ed a che le proprie organizzazioni contrattino la “giusta retribuzione”, nei ricorsi è stata formulata anche una domanda diretta ad ottenere </w:t>
      </w:r>
      <w:r w:rsidRPr="009F764E">
        <w:rPr>
          <w:rFonts w:ascii="Trebuchet MS" w:hAnsi="Trebuchet MS"/>
          <w:b/>
          <w:sz w:val="24"/>
          <w:szCs w:val="24"/>
          <w:u w:val="single"/>
        </w:rPr>
        <w:t>la stipula del CCNL per diversi periodi e, da ultimo e, comunque, per il periodo di sei mesi dalla pubblicazione in G.U. della sentenza della Corte Costituzionale 178 del 2015 e fino alla fine del 2015</w:t>
      </w:r>
      <w:r w:rsidRPr="009F764E">
        <w:rPr>
          <w:rFonts w:ascii="Trebuchet MS" w:hAnsi="Trebuchet MS"/>
          <w:sz w:val="24"/>
          <w:szCs w:val="24"/>
        </w:rPr>
        <w:t>.</w:t>
      </w:r>
    </w:p>
    <w:p w14:paraId="172E13CC" w14:textId="77777777" w:rsidR="009F764E" w:rsidRPr="009F764E" w:rsidRDefault="009F764E" w:rsidP="009F764E">
      <w:pPr>
        <w:jc w:val="both"/>
        <w:rPr>
          <w:rFonts w:ascii="Trebuchet MS" w:hAnsi="Trebuchet MS"/>
          <w:sz w:val="24"/>
          <w:szCs w:val="24"/>
        </w:rPr>
      </w:pPr>
    </w:p>
    <w:p w14:paraId="5DBA39B2" w14:textId="77777777" w:rsidR="009F764E" w:rsidRPr="009F764E" w:rsidRDefault="009F764E" w:rsidP="009F764E">
      <w:pPr>
        <w:ind w:firstLine="708"/>
        <w:jc w:val="both"/>
        <w:rPr>
          <w:rFonts w:ascii="Trebuchet MS" w:hAnsi="Trebuchet MS"/>
          <w:sz w:val="24"/>
          <w:szCs w:val="24"/>
        </w:rPr>
      </w:pPr>
      <w:r w:rsidRPr="009F764E">
        <w:rPr>
          <w:rFonts w:ascii="Trebuchet MS" w:hAnsi="Trebuchet MS"/>
          <w:sz w:val="24"/>
          <w:szCs w:val="24"/>
        </w:rPr>
        <w:t xml:space="preserve">Ed infatti, anche se è stata la stessa </w:t>
      </w:r>
      <w:proofErr w:type="gramStart"/>
      <w:r w:rsidRPr="009F764E">
        <w:rPr>
          <w:rFonts w:ascii="Trebuchet MS" w:hAnsi="Trebuchet MS"/>
          <w:sz w:val="24"/>
          <w:szCs w:val="24"/>
        </w:rPr>
        <w:t>Corte  Costituzionale</w:t>
      </w:r>
      <w:proofErr w:type="gramEnd"/>
      <w:r w:rsidRPr="009F764E">
        <w:rPr>
          <w:rFonts w:ascii="Trebuchet MS" w:hAnsi="Trebuchet MS"/>
          <w:sz w:val="24"/>
          <w:szCs w:val="24"/>
        </w:rPr>
        <w:t xml:space="preserve"> a dichiarare la illegittimità del blocco della contrattazione soltanto per il futuro, non di meno le norme incostituzionali che avevano bloccato la contrattazione non potevano essere applicate dal giorno successivo (30 luglio 2015) alla pubblicazione in G.U. della predetta sentenza.</w:t>
      </w:r>
    </w:p>
    <w:p w14:paraId="4C445188" w14:textId="77777777" w:rsidR="009F764E" w:rsidRPr="009F764E" w:rsidRDefault="009F764E" w:rsidP="009F764E">
      <w:pPr>
        <w:jc w:val="both"/>
        <w:rPr>
          <w:rFonts w:ascii="Trebuchet MS" w:hAnsi="Trebuchet MS"/>
          <w:sz w:val="24"/>
          <w:szCs w:val="24"/>
        </w:rPr>
      </w:pPr>
    </w:p>
    <w:p w14:paraId="73F8AF83" w14:textId="77777777" w:rsidR="009F764E" w:rsidRPr="009F764E" w:rsidRDefault="009F764E" w:rsidP="009F764E">
      <w:pPr>
        <w:ind w:firstLine="708"/>
        <w:jc w:val="both"/>
        <w:rPr>
          <w:rFonts w:ascii="Trebuchet MS" w:hAnsi="Trebuchet MS"/>
          <w:sz w:val="24"/>
          <w:szCs w:val="24"/>
        </w:rPr>
      </w:pPr>
      <w:r w:rsidRPr="009F764E">
        <w:rPr>
          <w:rFonts w:ascii="Trebuchet MS" w:hAnsi="Trebuchet MS"/>
          <w:sz w:val="24"/>
          <w:szCs w:val="24"/>
        </w:rPr>
        <w:t>In ragione di ciò abbiamo dunque chiesto anche l’accertamento del diritto a che si dia corso alla stipula del contratto per il secondo semestre del 2015.</w:t>
      </w:r>
    </w:p>
    <w:p w14:paraId="2B0A8178" w14:textId="77777777" w:rsidR="009F764E" w:rsidRPr="009F764E" w:rsidRDefault="009F764E" w:rsidP="002668D9">
      <w:pPr>
        <w:widowControl w:val="0"/>
        <w:spacing w:after="80" w:line="240" w:lineRule="atLeast"/>
        <w:ind w:left="3539" w:right="23" w:firstLine="709"/>
        <w:jc w:val="both"/>
        <w:rPr>
          <w:rFonts w:ascii="Trebuchet MS" w:eastAsia="Trebuchet MS" w:hAnsi="Trebuchet MS"/>
          <w:sz w:val="24"/>
          <w:szCs w:val="24"/>
        </w:rPr>
      </w:pPr>
    </w:p>
    <w:p w14:paraId="4D15A924" w14:textId="77777777" w:rsidR="009F764E" w:rsidRPr="009F764E" w:rsidRDefault="009F764E" w:rsidP="002668D9">
      <w:pPr>
        <w:widowControl w:val="0"/>
        <w:spacing w:after="80" w:line="240" w:lineRule="atLeast"/>
        <w:ind w:left="3539" w:right="23" w:firstLine="709"/>
        <w:jc w:val="both"/>
        <w:rPr>
          <w:rFonts w:ascii="Trebuchet MS" w:eastAsia="Trebuchet MS" w:hAnsi="Trebuchet MS"/>
          <w:sz w:val="24"/>
          <w:szCs w:val="24"/>
        </w:rPr>
      </w:pPr>
    </w:p>
    <w:p w14:paraId="3AF621DE" w14:textId="77777777" w:rsidR="002668D9" w:rsidRPr="009F764E" w:rsidRDefault="002668D9" w:rsidP="002668D9">
      <w:pPr>
        <w:widowControl w:val="0"/>
        <w:spacing w:after="80" w:line="240" w:lineRule="atLeast"/>
        <w:ind w:left="4247" w:right="23" w:firstLine="709"/>
        <w:jc w:val="both"/>
        <w:rPr>
          <w:rFonts w:ascii="Trebuchet MS" w:eastAsia="Trebuchet MS" w:hAnsi="Trebuchet MS"/>
          <w:sz w:val="24"/>
          <w:szCs w:val="24"/>
        </w:rPr>
      </w:pPr>
      <w:r w:rsidRPr="009F764E">
        <w:rPr>
          <w:rFonts w:ascii="Trebuchet MS" w:eastAsia="Trebuchet MS" w:hAnsi="Trebuchet MS"/>
          <w:sz w:val="24"/>
          <w:szCs w:val="24"/>
        </w:rPr>
        <w:t>La Segreteria Generale FLP</w:t>
      </w:r>
    </w:p>
    <w:p w14:paraId="4CA768AA" w14:textId="77777777" w:rsidR="004A368F" w:rsidRPr="009F764E" w:rsidRDefault="004A368F" w:rsidP="004A368F">
      <w:pPr>
        <w:shd w:val="clear" w:color="auto" w:fill="FFFFFF"/>
        <w:ind w:firstLine="708"/>
        <w:jc w:val="both"/>
        <w:rPr>
          <w:rStyle w:val="Nessuno"/>
          <w:rFonts w:ascii="Trebuchet MS" w:eastAsia="Trebuchet MS" w:hAnsi="Trebuchet MS" w:cs="Trebuchet MS"/>
          <w:color w:val="474747"/>
          <w:sz w:val="24"/>
          <w:szCs w:val="24"/>
          <w:u w:color="474747"/>
        </w:rPr>
      </w:pPr>
    </w:p>
    <w:p w14:paraId="4D6711EE" w14:textId="77777777" w:rsidR="004A368F" w:rsidRPr="009F764E" w:rsidRDefault="004A368F" w:rsidP="004A368F">
      <w:pPr>
        <w:shd w:val="clear" w:color="auto" w:fill="FFFFFF"/>
        <w:ind w:firstLine="708"/>
        <w:jc w:val="both"/>
        <w:rPr>
          <w:sz w:val="24"/>
          <w:szCs w:val="24"/>
        </w:rPr>
      </w:pPr>
    </w:p>
    <w:p w14:paraId="2F1A73BF" w14:textId="77777777" w:rsidR="00BF0CE4" w:rsidRPr="009F764E" w:rsidRDefault="00BF0CE4" w:rsidP="004A368F">
      <w:pPr>
        <w:tabs>
          <w:tab w:val="left" w:pos="6804"/>
        </w:tabs>
        <w:ind w:right="227"/>
        <w:jc w:val="both"/>
        <w:rPr>
          <w:sz w:val="24"/>
          <w:szCs w:val="24"/>
        </w:rPr>
      </w:pPr>
    </w:p>
    <w:sectPr w:rsidR="00BF0CE4" w:rsidRPr="009F764E">
      <w:headerReference w:type="default" r:id="rId8"/>
      <w:footerReference w:type="even" r:id="rId9"/>
      <w:headerReference w:type="first" r:id="rId10"/>
      <w:footerReference w:type="first" r:id="rId11"/>
      <w:pgSz w:w="11906" w:h="16838" w:code="9"/>
      <w:pgMar w:top="1134" w:right="1134" w:bottom="1134" w:left="1134"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53D6F" w14:textId="77777777" w:rsidR="00ED0A46" w:rsidRDefault="00ED0A46">
      <w:r>
        <w:separator/>
      </w:r>
    </w:p>
  </w:endnote>
  <w:endnote w:type="continuationSeparator" w:id="0">
    <w:p w14:paraId="29670387" w14:textId="77777777" w:rsidR="00ED0A46" w:rsidRDefault="00ED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tarBa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71DB9" w14:textId="77777777" w:rsidR="00242C91" w:rsidRDefault="00242C9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4EC1515" w14:textId="77777777" w:rsidR="00242C91" w:rsidRDefault="00242C9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67688" w14:textId="77777777" w:rsidR="0086155C" w:rsidRDefault="0086155C" w:rsidP="0086155C">
    <w:pPr>
      <w:pStyle w:val="Pidipagina"/>
      <w:pBdr>
        <w:bottom w:val="single" w:sz="12" w:space="1" w:color="auto"/>
      </w:pBdr>
      <w:rPr>
        <w:sz w:val="10"/>
      </w:rPr>
    </w:pPr>
  </w:p>
  <w:p w14:paraId="26797DE0" w14:textId="77777777" w:rsidR="00751BC3" w:rsidRPr="00A96BDB" w:rsidRDefault="00751BC3" w:rsidP="0086155C">
    <w:pPr>
      <w:pStyle w:val="Pidipagina"/>
      <w:pBdr>
        <w:bottom w:val="single" w:sz="12" w:space="1" w:color="auto"/>
      </w:pBdr>
      <w:rPr>
        <w:sz w:val="10"/>
      </w:rPr>
    </w:pPr>
  </w:p>
  <w:p w14:paraId="512E2528" w14:textId="77777777" w:rsidR="0086155C" w:rsidRPr="0086155C" w:rsidRDefault="00C56310" w:rsidP="0086155C">
    <w:pPr>
      <w:pStyle w:val="Pidipagina"/>
    </w:pPr>
    <w:r w:rsidRPr="00C56310">
      <w:rPr>
        <w:noProof/>
        <w:sz w:val="6"/>
        <w:szCs w:val="6"/>
      </w:rPr>
      <w:drawing>
        <wp:anchor distT="0" distB="0" distL="114300" distR="114300" simplePos="0" relativeHeight="251658240" behindDoc="1" locked="0" layoutInCell="1" allowOverlap="1" wp14:anchorId="7206692B" wp14:editId="7AFD9ADE">
          <wp:simplePos x="0" y="0"/>
          <wp:positionH relativeFrom="column">
            <wp:posOffset>4472940</wp:posOffset>
          </wp:positionH>
          <wp:positionV relativeFrom="paragraph">
            <wp:posOffset>130810</wp:posOffset>
          </wp:positionV>
          <wp:extent cx="1690370" cy="372110"/>
          <wp:effectExtent l="0" t="0" r="0" b="0"/>
          <wp:wrapNone/>
          <wp:docPr id="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37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E2B276A" wp14:editId="0893F596">
          <wp:simplePos x="0" y="0"/>
          <wp:positionH relativeFrom="column">
            <wp:posOffset>-17780</wp:posOffset>
          </wp:positionH>
          <wp:positionV relativeFrom="paragraph">
            <wp:posOffset>83185</wp:posOffset>
          </wp:positionV>
          <wp:extent cx="516255" cy="494030"/>
          <wp:effectExtent l="0" t="0" r="0" b="0"/>
          <wp:wrapThrough wrapText="bothSides">
            <wp:wrapPolygon edited="0">
              <wp:start x="0" y="0"/>
              <wp:lineTo x="0" y="19990"/>
              <wp:lineTo x="20192" y="19990"/>
              <wp:lineTo x="20192" y="0"/>
              <wp:lineTo x="0" y="0"/>
            </wp:wrapPolygon>
          </wp:wrapThrough>
          <wp:docPr id="30" name="Immagine 30" descr="logo CSEus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CSEuso inter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6255"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49902" w14:textId="77777777" w:rsidR="00A96BDB" w:rsidRDefault="00C56310" w:rsidP="00A96BDB">
    <w:pPr>
      <w:pStyle w:val="Pidipagina"/>
      <w:tabs>
        <w:tab w:val="clear" w:pos="4819"/>
        <w:tab w:val="clear" w:pos="9638"/>
        <w:tab w:val="center" w:pos="4363"/>
      </w:tabs>
      <w:rPr>
        <w:sz w:val="6"/>
        <w:szCs w:val="6"/>
      </w:rPr>
    </w:pPr>
    <w:r w:rsidRPr="00C56310">
      <w:rPr>
        <w:sz w:val="6"/>
        <w:szCs w:val="6"/>
      </w:rPr>
      <w:tab/>
    </w:r>
  </w:p>
  <w:p w14:paraId="155CEA2F" w14:textId="3BC36335" w:rsidR="00A96BDB" w:rsidRDefault="00A96BDB" w:rsidP="00D77FFD">
    <w:pPr>
      <w:pStyle w:val="Pidipagina"/>
      <w:tabs>
        <w:tab w:val="clear" w:pos="4819"/>
        <w:tab w:val="clear" w:pos="9638"/>
        <w:tab w:val="left" w:pos="2410"/>
        <w:tab w:val="center" w:pos="4363"/>
      </w:tabs>
      <w:ind w:left="993"/>
      <w:rPr>
        <w:rFonts w:ascii="Tahoma" w:hAnsi="Tahoma" w:cs="Tahoma"/>
        <w:b/>
        <w:sz w:val="16"/>
        <w:szCs w:val="16"/>
      </w:rPr>
    </w:pPr>
    <w:r>
      <w:rPr>
        <w:rFonts w:ascii="Tahoma" w:hAnsi="Tahoma" w:cs="Tahoma"/>
        <w:b/>
        <w:sz w:val="16"/>
        <w:szCs w:val="16"/>
      </w:rPr>
      <w:t>S</w:t>
    </w:r>
    <w:r w:rsidR="00C56310" w:rsidRPr="00C56310">
      <w:rPr>
        <w:rFonts w:ascii="Tahoma" w:hAnsi="Tahoma" w:cs="Tahoma"/>
        <w:b/>
        <w:sz w:val="16"/>
        <w:szCs w:val="16"/>
      </w:rPr>
      <w:t xml:space="preserve">ede </w:t>
    </w:r>
    <w:r>
      <w:rPr>
        <w:rFonts w:ascii="Tahoma" w:hAnsi="Tahoma" w:cs="Tahoma"/>
        <w:b/>
        <w:sz w:val="16"/>
        <w:szCs w:val="16"/>
      </w:rPr>
      <w:t>L</w:t>
    </w:r>
    <w:r w:rsidR="00C56310" w:rsidRPr="00C56310">
      <w:rPr>
        <w:rFonts w:ascii="Tahoma" w:hAnsi="Tahoma" w:cs="Tahoma"/>
        <w:b/>
        <w:sz w:val="16"/>
        <w:szCs w:val="16"/>
      </w:rPr>
      <w:t xml:space="preserve">egale: </w:t>
    </w:r>
    <w:r w:rsidR="00D77FFD">
      <w:rPr>
        <w:rFonts w:ascii="Tahoma" w:hAnsi="Tahoma" w:cs="Tahoma"/>
        <w:b/>
        <w:sz w:val="16"/>
        <w:szCs w:val="16"/>
      </w:rPr>
      <w:tab/>
    </w:r>
    <w:r w:rsidR="00C56310" w:rsidRPr="00C56310">
      <w:rPr>
        <w:rFonts w:ascii="Tahoma" w:hAnsi="Tahoma" w:cs="Tahoma"/>
        <w:b/>
        <w:sz w:val="16"/>
        <w:szCs w:val="16"/>
      </w:rPr>
      <w:t>Via Piave</w:t>
    </w:r>
    <w:r>
      <w:rPr>
        <w:rFonts w:ascii="Tahoma" w:hAnsi="Tahoma" w:cs="Tahoma"/>
        <w:b/>
        <w:sz w:val="16"/>
        <w:szCs w:val="16"/>
      </w:rPr>
      <w:t>,</w:t>
    </w:r>
    <w:r w:rsidR="00C56310" w:rsidRPr="00C56310">
      <w:rPr>
        <w:rFonts w:ascii="Tahoma" w:hAnsi="Tahoma" w:cs="Tahoma"/>
        <w:b/>
        <w:sz w:val="16"/>
        <w:szCs w:val="16"/>
      </w:rPr>
      <w:t xml:space="preserve"> 61 </w:t>
    </w:r>
    <w:r w:rsidRPr="00C56310">
      <w:rPr>
        <w:rFonts w:ascii="Tahoma" w:hAnsi="Tahoma" w:cs="Tahoma"/>
        <w:b/>
        <w:sz w:val="16"/>
        <w:szCs w:val="16"/>
      </w:rPr>
      <w:t>–</w:t>
    </w:r>
    <w:r w:rsidR="00C56310" w:rsidRPr="00C56310">
      <w:rPr>
        <w:rFonts w:ascii="Tahoma" w:hAnsi="Tahoma" w:cs="Tahoma"/>
        <w:b/>
        <w:sz w:val="16"/>
        <w:szCs w:val="16"/>
      </w:rPr>
      <w:t xml:space="preserve"> 00187 </w:t>
    </w:r>
    <w:r>
      <w:rPr>
        <w:rFonts w:ascii="Tahoma" w:hAnsi="Tahoma" w:cs="Tahoma"/>
        <w:b/>
        <w:sz w:val="16"/>
        <w:szCs w:val="16"/>
      </w:rPr>
      <w:t>Roma</w:t>
    </w:r>
  </w:p>
  <w:p w14:paraId="1BAC9601" w14:textId="19F7FD79" w:rsidR="0086155C" w:rsidRPr="00A96BDB" w:rsidRDefault="00A96BDB" w:rsidP="00D77FFD">
    <w:pPr>
      <w:pStyle w:val="Pidipagina"/>
      <w:tabs>
        <w:tab w:val="clear" w:pos="4819"/>
        <w:tab w:val="clear" w:pos="9638"/>
        <w:tab w:val="left" w:pos="2410"/>
        <w:tab w:val="center" w:pos="4363"/>
      </w:tabs>
      <w:ind w:left="993"/>
      <w:rPr>
        <w:rFonts w:ascii="Tahoma" w:hAnsi="Tahoma" w:cs="Tahoma"/>
        <w:b/>
        <w:sz w:val="16"/>
        <w:szCs w:val="16"/>
      </w:rPr>
    </w:pPr>
    <w:r>
      <w:rPr>
        <w:rFonts w:ascii="Tahoma" w:hAnsi="Tahoma" w:cs="Tahoma"/>
        <w:b/>
        <w:sz w:val="16"/>
        <w:szCs w:val="16"/>
      </w:rPr>
      <w:t>S</w:t>
    </w:r>
    <w:r w:rsidR="00C56310" w:rsidRPr="00C56310">
      <w:rPr>
        <w:rFonts w:ascii="Tahoma" w:hAnsi="Tahoma" w:cs="Tahoma"/>
        <w:b/>
        <w:sz w:val="16"/>
        <w:szCs w:val="16"/>
      </w:rPr>
      <w:t xml:space="preserve">ede </w:t>
    </w:r>
    <w:r>
      <w:rPr>
        <w:rFonts w:ascii="Tahoma" w:hAnsi="Tahoma" w:cs="Tahoma"/>
        <w:b/>
        <w:sz w:val="16"/>
        <w:szCs w:val="16"/>
      </w:rPr>
      <w:t>O</w:t>
    </w:r>
    <w:r w:rsidR="00C56310" w:rsidRPr="00C56310">
      <w:rPr>
        <w:rFonts w:ascii="Tahoma" w:hAnsi="Tahoma" w:cs="Tahoma"/>
        <w:b/>
        <w:sz w:val="16"/>
        <w:szCs w:val="16"/>
      </w:rPr>
      <w:t>perativa</w:t>
    </w:r>
    <w:r>
      <w:rPr>
        <w:rFonts w:ascii="Tahoma" w:hAnsi="Tahoma" w:cs="Tahoma"/>
        <w:b/>
        <w:sz w:val="16"/>
        <w:szCs w:val="16"/>
      </w:rPr>
      <w:t xml:space="preserve">: </w:t>
    </w:r>
    <w:r w:rsidR="00D77FFD">
      <w:rPr>
        <w:rFonts w:ascii="Tahoma" w:hAnsi="Tahoma" w:cs="Tahoma"/>
        <w:b/>
        <w:sz w:val="16"/>
        <w:szCs w:val="16"/>
      </w:rPr>
      <w:tab/>
    </w:r>
    <w:r>
      <w:rPr>
        <w:rFonts w:ascii="Tahoma" w:hAnsi="Tahoma" w:cs="Tahoma"/>
        <w:b/>
        <w:sz w:val="16"/>
        <w:szCs w:val="16"/>
      </w:rPr>
      <w:t>V</w:t>
    </w:r>
    <w:r w:rsidR="00C56310" w:rsidRPr="00C56310">
      <w:rPr>
        <w:rFonts w:ascii="Tahoma" w:hAnsi="Tahoma" w:cs="Tahoma"/>
        <w:b/>
        <w:sz w:val="16"/>
        <w:szCs w:val="16"/>
      </w:rPr>
      <w:t xml:space="preserve">ia Aniene, 14 – 00198 Roma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44BD6" w14:textId="77777777" w:rsidR="00ED0A46" w:rsidRDefault="00ED0A46">
      <w:r>
        <w:separator/>
      </w:r>
    </w:p>
  </w:footnote>
  <w:footnote w:type="continuationSeparator" w:id="0">
    <w:p w14:paraId="5492A60C" w14:textId="77777777" w:rsidR="00ED0A46" w:rsidRDefault="00ED0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660C4" w14:textId="77777777" w:rsidR="00242C91" w:rsidRDefault="00C56310">
    <w:pPr>
      <w:pStyle w:val="Didascalia"/>
      <w:ind w:firstLine="0"/>
      <w:rPr>
        <w:b/>
        <w:color w:val="808080"/>
        <w:sz w:val="16"/>
        <w:szCs w:val="16"/>
      </w:rPr>
    </w:pPr>
    <w:r>
      <w:rPr>
        <w:noProof/>
      </w:rPr>
      <w:drawing>
        <wp:anchor distT="0" distB="0" distL="114300" distR="114300" simplePos="0" relativeHeight="251657216" behindDoc="0" locked="0" layoutInCell="1" allowOverlap="1" wp14:anchorId="68DA2E2C" wp14:editId="152A4666">
          <wp:simplePos x="0" y="0"/>
          <wp:positionH relativeFrom="column">
            <wp:posOffset>3810</wp:posOffset>
          </wp:positionH>
          <wp:positionV relativeFrom="paragraph">
            <wp:posOffset>-43815</wp:posOffset>
          </wp:positionV>
          <wp:extent cx="634365" cy="581025"/>
          <wp:effectExtent l="0" t="0" r="0" b="0"/>
          <wp:wrapNone/>
          <wp:docPr id="26" name="Immagine 26" descr="logo_FLP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FLP_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2C91">
      <w:rPr>
        <w:b/>
        <w:color w:val="808080"/>
        <w:sz w:val="24"/>
      </w:rPr>
      <w:t xml:space="preserve">                  </w:t>
    </w:r>
    <w:r w:rsidR="00242C91">
      <w:rPr>
        <w:b/>
        <w:color w:val="808080"/>
        <w:sz w:val="16"/>
        <w:szCs w:val="16"/>
      </w:rPr>
      <w:t xml:space="preserve">  </w:t>
    </w:r>
  </w:p>
  <w:p w14:paraId="265B1EBD" w14:textId="77777777" w:rsidR="00242C91" w:rsidRDefault="00242C91">
    <w:pPr>
      <w:pStyle w:val="Didascalia"/>
      <w:ind w:firstLine="0"/>
      <w:rPr>
        <w:b/>
        <w:color w:val="808080"/>
        <w:sz w:val="24"/>
      </w:rPr>
    </w:pPr>
    <w:r>
      <w:rPr>
        <w:b/>
        <w:color w:val="808080"/>
        <w:sz w:val="24"/>
      </w:rPr>
      <w:t xml:space="preserve">               </w:t>
    </w:r>
    <w:r w:rsidR="0086155C">
      <w:rPr>
        <w:b/>
        <w:color w:val="808080"/>
        <w:sz w:val="24"/>
      </w:rPr>
      <w:t xml:space="preserve">     </w:t>
    </w:r>
    <w:r>
      <w:rPr>
        <w:b/>
        <w:color w:val="808080"/>
        <w:sz w:val="24"/>
      </w:rPr>
      <w:t xml:space="preserve"> </w:t>
    </w:r>
    <w:r w:rsidR="0086155C">
      <w:rPr>
        <w:b/>
        <w:color w:val="808080"/>
        <w:sz w:val="24"/>
      </w:rPr>
      <w:t xml:space="preserve">  </w:t>
    </w:r>
    <w:r>
      <w:rPr>
        <w:b/>
        <w:color w:val="808080"/>
        <w:sz w:val="24"/>
        <w:szCs w:val="24"/>
      </w:rPr>
      <w:t>Federazione Lavoratori Pubblici e Funzioni Pubbliche</w:t>
    </w:r>
    <w:r>
      <w:rPr>
        <w:b/>
        <w:color w:val="808080"/>
        <w:sz w:val="24"/>
      </w:rPr>
      <w:t xml:space="preserve">   </w:t>
    </w:r>
    <w:r w:rsidR="0086155C">
      <w:rPr>
        <w:b/>
        <w:color w:val="808080"/>
        <w:sz w:val="24"/>
      </w:rPr>
      <w:t xml:space="preserve">         </w:t>
    </w:r>
    <w:r>
      <w:rPr>
        <w:b/>
        <w:color w:val="808080"/>
        <w:sz w:val="18"/>
      </w:rPr>
      <w:t xml:space="preserve">pag. </w:t>
    </w:r>
    <w:r>
      <w:rPr>
        <w:rStyle w:val="Numeropagina"/>
        <w:b/>
        <w:color w:val="808080"/>
        <w:sz w:val="20"/>
      </w:rPr>
      <w:fldChar w:fldCharType="begin"/>
    </w:r>
    <w:r>
      <w:rPr>
        <w:rStyle w:val="Numeropagina"/>
        <w:b/>
        <w:color w:val="808080"/>
        <w:sz w:val="20"/>
      </w:rPr>
      <w:instrText xml:space="preserve"> PAGE </w:instrText>
    </w:r>
    <w:r>
      <w:rPr>
        <w:rStyle w:val="Numeropagina"/>
        <w:b/>
        <w:color w:val="808080"/>
        <w:sz w:val="20"/>
      </w:rPr>
      <w:fldChar w:fldCharType="separate"/>
    </w:r>
    <w:r w:rsidR="006B1248">
      <w:rPr>
        <w:rStyle w:val="Numeropagina"/>
        <w:b/>
        <w:noProof/>
        <w:color w:val="808080"/>
        <w:sz w:val="20"/>
      </w:rPr>
      <w:t>2</w:t>
    </w:r>
    <w:r>
      <w:rPr>
        <w:rStyle w:val="Numeropagina"/>
        <w:b/>
        <w:color w:val="808080"/>
        <w:sz w:val="20"/>
      </w:rPr>
      <w:fldChar w:fldCharType="end"/>
    </w:r>
    <w:r>
      <w:rPr>
        <w:rStyle w:val="Numeropagina"/>
        <w:b/>
        <w:color w:val="808080"/>
        <w:sz w:val="20"/>
      </w:rPr>
      <w:t xml:space="preserve">      </w:t>
    </w:r>
  </w:p>
  <w:p w14:paraId="10B702D8" w14:textId="77777777" w:rsidR="00242C91" w:rsidRDefault="00242C91">
    <w:pPr>
      <w:ind w:firstLine="708"/>
      <w:rPr>
        <w:rFonts w:ascii="Tahoma" w:hAnsi="Tahoma"/>
        <w:sz w:val="16"/>
      </w:rPr>
    </w:pPr>
  </w:p>
  <w:p w14:paraId="6C9DAB9F" w14:textId="77777777" w:rsidR="00751BC3" w:rsidRPr="00A96BDB" w:rsidRDefault="00751BC3" w:rsidP="00A96BDB">
    <w:pPr>
      <w:pStyle w:val="Pidipagina"/>
      <w:pBdr>
        <w:bottom w:val="single" w:sz="4" w:space="1" w:color="auto"/>
      </w:pBdr>
      <w:tabs>
        <w:tab w:val="clear" w:pos="4819"/>
        <w:tab w:val="clear" w:pos="9638"/>
      </w:tabs>
      <w:rPr>
        <w:rFonts w:ascii="Tahoma" w:hAnsi="Tahoma"/>
        <w:sz w:val="18"/>
      </w:rPr>
    </w:pPr>
  </w:p>
  <w:p w14:paraId="7F5D9166" w14:textId="77777777" w:rsidR="00A96BDB" w:rsidRPr="00A96BDB" w:rsidRDefault="00A96BDB">
    <w:pPr>
      <w:pStyle w:val="Pidipagina"/>
      <w:tabs>
        <w:tab w:val="clear" w:pos="4819"/>
        <w:tab w:val="clear" w:pos="9638"/>
      </w:tabs>
      <w:rPr>
        <w:rFonts w:ascii="Tahoma" w:hAnsi="Tahoma"/>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7A442" w14:textId="77777777" w:rsidR="00A96BDB" w:rsidRDefault="00C56310" w:rsidP="00A96BDB">
    <w:pPr>
      <w:pStyle w:val="Intestazione"/>
      <w:ind w:left="1843"/>
      <w:jc w:val="center"/>
      <w:rPr>
        <w:rFonts w:ascii="Tahoma" w:hAnsi="Tahoma"/>
        <w:b/>
        <w:sz w:val="40"/>
        <w:szCs w:val="40"/>
      </w:rPr>
    </w:pPr>
    <w:r>
      <w:rPr>
        <w:noProof/>
      </w:rPr>
      <w:drawing>
        <wp:anchor distT="0" distB="0" distL="114300" distR="114300" simplePos="0" relativeHeight="251656192" behindDoc="0" locked="0" layoutInCell="1" allowOverlap="1" wp14:anchorId="27A5AD74" wp14:editId="275CF930">
          <wp:simplePos x="0" y="0"/>
          <wp:positionH relativeFrom="column">
            <wp:posOffset>354753</wp:posOffset>
          </wp:positionH>
          <wp:positionV relativeFrom="paragraph">
            <wp:posOffset>-99483</wp:posOffset>
          </wp:positionV>
          <wp:extent cx="829310" cy="759503"/>
          <wp:effectExtent l="0" t="0" r="8890" b="2540"/>
          <wp:wrapNone/>
          <wp:docPr id="25" name="Immagine 25" descr="logo_FLP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FLP_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7595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310">
      <w:rPr>
        <w:rFonts w:ascii="Tahoma" w:hAnsi="Tahoma" w:cs="Tahoma"/>
        <w:b/>
        <w:sz w:val="40"/>
        <w:szCs w:val="40"/>
      </w:rPr>
      <w:t>F</w:t>
    </w:r>
    <w:r w:rsidR="00242C91" w:rsidRPr="00C56310">
      <w:rPr>
        <w:rFonts w:ascii="Tahoma" w:hAnsi="Tahoma" w:cs="Tahoma"/>
        <w:b/>
        <w:sz w:val="40"/>
        <w:szCs w:val="40"/>
      </w:rPr>
      <w:t>ederazione Lavoratori Pubblici</w:t>
    </w:r>
  </w:p>
  <w:p w14:paraId="6A4F7849" w14:textId="2A5548AD" w:rsidR="0086155C" w:rsidRPr="00A96BDB" w:rsidRDefault="00C56310" w:rsidP="00A96BDB">
    <w:pPr>
      <w:pStyle w:val="Intestazione"/>
      <w:ind w:left="1843"/>
      <w:jc w:val="center"/>
      <w:rPr>
        <w:rFonts w:ascii="Tahoma" w:hAnsi="Tahoma"/>
        <w:b/>
        <w:sz w:val="40"/>
        <w:szCs w:val="40"/>
      </w:rPr>
    </w:pPr>
    <w:proofErr w:type="gramStart"/>
    <w:r w:rsidRPr="00C56310">
      <w:rPr>
        <w:rFonts w:ascii="Tahoma" w:hAnsi="Tahoma" w:cs="Tahoma"/>
        <w:b/>
        <w:sz w:val="40"/>
        <w:szCs w:val="40"/>
      </w:rPr>
      <w:t>e</w:t>
    </w:r>
    <w:proofErr w:type="gramEnd"/>
    <w:r w:rsidRPr="00C56310">
      <w:rPr>
        <w:rFonts w:ascii="Tahoma" w:hAnsi="Tahoma" w:cs="Tahoma"/>
        <w:b/>
        <w:i/>
        <w:sz w:val="40"/>
        <w:szCs w:val="40"/>
      </w:rPr>
      <w:t xml:space="preserve"> </w:t>
    </w:r>
    <w:r w:rsidR="00242C91" w:rsidRPr="00C56310">
      <w:rPr>
        <w:rFonts w:ascii="Tahoma" w:hAnsi="Tahoma" w:cs="Tahoma"/>
        <w:b/>
        <w:sz w:val="40"/>
        <w:szCs w:val="40"/>
      </w:rPr>
      <w:t>Funzioni Pubbliche</w:t>
    </w:r>
  </w:p>
  <w:p w14:paraId="05C66BA7" w14:textId="77777777" w:rsidR="0086155C" w:rsidRPr="0086155C" w:rsidRDefault="0086155C" w:rsidP="00A96BDB">
    <w:pPr>
      <w:pStyle w:val="Didascalia"/>
      <w:pBdr>
        <w:bottom w:val="single" w:sz="12" w:space="1" w:color="auto"/>
      </w:pBdr>
      <w:ind w:firstLine="0"/>
      <w:rPr>
        <w:b/>
        <w:sz w:val="16"/>
        <w:szCs w:val="16"/>
      </w:rPr>
    </w:pPr>
  </w:p>
  <w:p w14:paraId="281CA50F" w14:textId="77777777" w:rsidR="0086155C" w:rsidRPr="00A96BDB" w:rsidRDefault="0086155C" w:rsidP="0086155C">
    <w:pPr>
      <w:rPr>
        <w:sz w:val="8"/>
        <w:szCs w:val="10"/>
      </w:rPr>
    </w:pPr>
  </w:p>
  <w:p w14:paraId="6DF4FD8C" w14:textId="6E129EB9" w:rsidR="00242C91" w:rsidRPr="00A96BDB" w:rsidRDefault="00C56310" w:rsidP="00702DCB">
    <w:pPr>
      <w:pStyle w:val="Didascalia"/>
      <w:ind w:firstLine="0"/>
      <w:rPr>
        <w:rFonts w:ascii="Arial" w:hAnsi="Arial"/>
        <w:b/>
        <w:i w:val="0"/>
        <w:color w:val="808080"/>
        <w:sz w:val="44"/>
      </w:rPr>
    </w:pPr>
    <w:proofErr w:type="gramStart"/>
    <w:r w:rsidRPr="00A96BDB">
      <w:rPr>
        <w:b/>
        <w:i w:val="0"/>
        <w:sz w:val="16"/>
      </w:rPr>
      <w:t>s</w:t>
    </w:r>
    <w:r w:rsidR="00242C91" w:rsidRPr="00A96BDB">
      <w:rPr>
        <w:rFonts w:cs="Tahoma"/>
        <w:b/>
        <w:i w:val="0"/>
        <w:sz w:val="16"/>
        <w:szCs w:val="16"/>
      </w:rPr>
      <w:t>ito</w:t>
    </w:r>
    <w:proofErr w:type="gramEnd"/>
    <w:r w:rsidR="00242C91" w:rsidRPr="00A96BDB">
      <w:rPr>
        <w:rFonts w:cs="Tahoma"/>
        <w:b/>
        <w:i w:val="0"/>
        <w:sz w:val="16"/>
        <w:szCs w:val="16"/>
      </w:rPr>
      <w:t xml:space="preserve"> internet: </w:t>
    </w:r>
    <w:hyperlink r:id="rId2" w:history="1">
      <w:r w:rsidR="00242C91" w:rsidRPr="00A96BDB">
        <w:rPr>
          <w:rStyle w:val="Collegamentoipertestuale"/>
          <w:rFonts w:cs="Tahoma"/>
          <w:b/>
          <w:i w:val="0"/>
          <w:sz w:val="16"/>
          <w:szCs w:val="16"/>
        </w:rPr>
        <w:t>www.flp.it</w:t>
      </w:r>
    </w:hyperlink>
    <w:r w:rsidR="00911AA8" w:rsidRPr="00A96BDB">
      <w:rPr>
        <w:rFonts w:cs="Tahoma"/>
        <w:b/>
        <w:i w:val="0"/>
        <w:sz w:val="16"/>
        <w:szCs w:val="16"/>
      </w:rPr>
      <w:t xml:space="preserve"> – e</w:t>
    </w:r>
    <w:r w:rsidR="00242C91" w:rsidRPr="00A96BDB">
      <w:rPr>
        <w:rFonts w:cs="Tahoma"/>
        <w:b/>
        <w:i w:val="0"/>
        <w:sz w:val="16"/>
        <w:szCs w:val="16"/>
      </w:rPr>
      <w:t xml:space="preserve">mail: </w:t>
    </w:r>
    <w:hyperlink r:id="rId3" w:history="1">
      <w:r w:rsidR="00242C91" w:rsidRPr="00A96BDB">
        <w:rPr>
          <w:rStyle w:val="Collegamentoipertestuale"/>
          <w:rFonts w:cs="Tahoma"/>
          <w:b/>
          <w:i w:val="0"/>
          <w:sz w:val="16"/>
          <w:szCs w:val="16"/>
        </w:rPr>
        <w:t>flp@flp.it</w:t>
      </w:r>
    </w:hyperlink>
    <w:r w:rsidR="00911AA8" w:rsidRPr="00A96BDB">
      <w:rPr>
        <w:rFonts w:cs="Tahoma"/>
        <w:b/>
        <w:i w:val="0"/>
        <w:sz w:val="16"/>
        <w:szCs w:val="16"/>
      </w:rPr>
      <w:t xml:space="preserve"> – </w:t>
    </w:r>
    <w:r w:rsidRPr="00A96BDB">
      <w:rPr>
        <w:rFonts w:cs="Tahoma"/>
        <w:b/>
        <w:i w:val="0"/>
        <w:sz w:val="16"/>
        <w:szCs w:val="16"/>
      </w:rPr>
      <w:t xml:space="preserve">PEC: </w:t>
    </w:r>
    <w:hyperlink r:id="rId4" w:history="1">
      <w:r w:rsidRPr="00A96BDB">
        <w:rPr>
          <w:rStyle w:val="Collegamentoipertestuale"/>
          <w:rFonts w:cs="Tahoma"/>
          <w:b/>
          <w:i w:val="0"/>
          <w:sz w:val="16"/>
          <w:szCs w:val="16"/>
        </w:rPr>
        <w:t>flp@flppec.it</w:t>
      </w:r>
    </w:hyperlink>
    <w:r w:rsidRPr="00A96BDB">
      <w:rPr>
        <w:rFonts w:cs="Tahoma"/>
        <w:b/>
        <w:i w:val="0"/>
        <w:sz w:val="16"/>
        <w:szCs w:val="16"/>
      </w:rPr>
      <w:t xml:space="preserve"> </w:t>
    </w:r>
    <w:r w:rsidR="00242C91" w:rsidRPr="00A96BDB">
      <w:rPr>
        <w:rFonts w:cs="Tahoma"/>
        <w:b/>
        <w:i w:val="0"/>
        <w:sz w:val="16"/>
        <w:szCs w:val="16"/>
      </w:rPr>
      <w:t xml:space="preserve"> </w:t>
    </w:r>
    <w:r w:rsidRPr="00A96BDB">
      <w:rPr>
        <w:rFonts w:cs="Tahoma"/>
        <w:b/>
        <w:i w:val="0"/>
        <w:sz w:val="16"/>
        <w:szCs w:val="16"/>
      </w:rPr>
      <w:t xml:space="preserve"> </w:t>
    </w:r>
  </w:p>
  <w:p w14:paraId="6AAFE08A" w14:textId="2713B111" w:rsidR="00242C91" w:rsidRPr="00C56310" w:rsidRDefault="00242C91" w:rsidP="00C56310">
    <w:pPr>
      <w:rPr>
        <w:rFonts w:ascii="Tahoma" w:hAnsi="Tahoma"/>
        <w:b/>
        <w:sz w:val="16"/>
      </w:rPr>
    </w:pPr>
    <w:r w:rsidRPr="00A96BDB">
      <w:rPr>
        <w:rFonts w:ascii="Tahoma" w:hAnsi="Tahoma"/>
        <w:b/>
        <w:sz w:val="16"/>
      </w:rPr>
      <w:t xml:space="preserve">tel. 06/42000358 </w:t>
    </w:r>
    <w:r w:rsidR="00C56310" w:rsidRPr="00A96BDB">
      <w:rPr>
        <w:rFonts w:ascii="Tahoma" w:hAnsi="Tahoma"/>
        <w:b/>
        <w:sz w:val="16"/>
      </w:rPr>
      <w:t>- 0</w:t>
    </w:r>
    <w:r w:rsidRPr="00A96BDB">
      <w:rPr>
        <w:rFonts w:ascii="Tahoma" w:hAnsi="Tahoma"/>
        <w:b/>
        <w:sz w:val="16"/>
      </w:rPr>
      <w:t>6/42010899</w:t>
    </w:r>
    <w:r w:rsidR="00C56310" w:rsidRPr="00A96BDB">
      <w:rPr>
        <w:rFonts w:ascii="Tahoma" w:hAnsi="Tahoma"/>
        <w:b/>
        <w:sz w:val="16"/>
      </w:rPr>
      <w:t xml:space="preserve"> - fax. 06/42010628</w:t>
    </w:r>
    <w:r w:rsidR="00C56310" w:rsidRPr="00A96BDB">
      <w:rPr>
        <w:rFonts w:ascii="Tahoma" w:hAnsi="Tahoma"/>
        <w:b/>
        <w:i/>
        <w:sz w:val="18"/>
      </w:rPr>
      <w:t xml:space="preserve"> </w:t>
    </w:r>
    <w:r w:rsidR="00C56310" w:rsidRPr="00A96BDB">
      <w:rPr>
        <w:rFonts w:ascii="Tahoma" w:hAnsi="Tahoma"/>
        <w:b/>
        <w:i/>
        <w:sz w:val="18"/>
      </w:rPr>
      <w:tab/>
    </w:r>
    <w:r w:rsidR="00C56310">
      <w:rPr>
        <w:rFonts w:ascii="Tahoma" w:hAnsi="Tahoma"/>
        <w:b/>
        <w:i/>
        <w:sz w:val="18"/>
      </w:rPr>
      <w:tab/>
    </w:r>
    <w:r w:rsidR="00C56310" w:rsidRPr="00C56310">
      <w:rPr>
        <w:rFonts w:ascii="Tahoma" w:hAnsi="Tahoma"/>
        <w:b/>
        <w:i/>
        <w:sz w:val="18"/>
      </w:rPr>
      <w:tab/>
    </w:r>
    <w:r w:rsidR="00C56310" w:rsidRPr="00C56310">
      <w:rPr>
        <w:rFonts w:ascii="Tahoma" w:hAnsi="Tahoma"/>
        <w:b/>
        <w:i/>
        <w:sz w:val="18"/>
      </w:rPr>
      <w:tab/>
    </w:r>
    <w:r w:rsidR="0046614A">
      <w:rPr>
        <w:rFonts w:ascii="Tahoma" w:hAnsi="Tahoma"/>
        <w:b/>
        <w:i/>
        <w:sz w:val="18"/>
      </w:rPr>
      <w:t xml:space="preserve">        </w:t>
    </w:r>
    <w:r w:rsidR="00C56310" w:rsidRPr="00C56310">
      <w:rPr>
        <w:rFonts w:ascii="Tahoma" w:hAnsi="Tahoma"/>
        <w:b/>
        <w:i/>
        <w:sz w:val="18"/>
      </w:rPr>
      <w:t xml:space="preserve">  </w:t>
    </w:r>
    <w:r w:rsidR="00C56310" w:rsidRPr="0046614A">
      <w:rPr>
        <w:rFonts w:ascii="Tahoma" w:hAnsi="Tahoma"/>
        <w:b/>
        <w:i/>
      </w:rPr>
      <w:t>Segreteria Generale</w:t>
    </w:r>
  </w:p>
  <w:p w14:paraId="7845F18F" w14:textId="77777777" w:rsidR="0086155C" w:rsidRPr="00DE523E" w:rsidRDefault="0086155C">
    <w:pPr>
      <w:pStyle w:val="Intestazione"/>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2984"/>
    <w:multiLevelType w:val="hybridMultilevel"/>
    <w:tmpl w:val="EBC23A66"/>
    <w:lvl w:ilvl="0" w:tplc="04100001">
      <w:start w:val="1"/>
      <w:numFmt w:val="bullet"/>
      <w:lvlText w:val=""/>
      <w:lvlJc w:val="left"/>
      <w:pPr>
        <w:ind w:left="1494" w:hanging="360"/>
      </w:pPr>
      <w:rPr>
        <w:rFonts w:ascii="Symbol" w:hAnsi="Symbol" w:hint="default"/>
      </w:rPr>
    </w:lvl>
    <w:lvl w:ilvl="1" w:tplc="04100003">
      <w:start w:val="1"/>
      <w:numFmt w:val="bullet"/>
      <w:lvlText w:val="o"/>
      <w:lvlJc w:val="left"/>
      <w:pPr>
        <w:ind w:left="2214" w:hanging="360"/>
      </w:pPr>
      <w:rPr>
        <w:rFonts w:ascii="Courier New" w:hAnsi="Courier New" w:cs="Courier New" w:hint="default"/>
      </w:rPr>
    </w:lvl>
    <w:lvl w:ilvl="2" w:tplc="04100005">
      <w:start w:val="1"/>
      <w:numFmt w:val="bullet"/>
      <w:lvlText w:val=""/>
      <w:lvlJc w:val="left"/>
      <w:pPr>
        <w:ind w:left="2934" w:hanging="360"/>
      </w:pPr>
      <w:rPr>
        <w:rFonts w:ascii="Wingdings" w:hAnsi="Wingdings" w:hint="default"/>
      </w:rPr>
    </w:lvl>
    <w:lvl w:ilvl="3" w:tplc="04100001">
      <w:start w:val="1"/>
      <w:numFmt w:val="bullet"/>
      <w:lvlText w:val=""/>
      <w:lvlJc w:val="left"/>
      <w:pPr>
        <w:ind w:left="3654" w:hanging="360"/>
      </w:pPr>
      <w:rPr>
        <w:rFonts w:ascii="Symbol" w:hAnsi="Symbol" w:hint="default"/>
      </w:rPr>
    </w:lvl>
    <w:lvl w:ilvl="4" w:tplc="04100003">
      <w:start w:val="1"/>
      <w:numFmt w:val="bullet"/>
      <w:lvlText w:val="o"/>
      <w:lvlJc w:val="left"/>
      <w:pPr>
        <w:ind w:left="4374" w:hanging="360"/>
      </w:pPr>
      <w:rPr>
        <w:rFonts w:ascii="Courier New" w:hAnsi="Courier New" w:cs="Courier New" w:hint="default"/>
      </w:rPr>
    </w:lvl>
    <w:lvl w:ilvl="5" w:tplc="04100005">
      <w:start w:val="1"/>
      <w:numFmt w:val="bullet"/>
      <w:lvlText w:val=""/>
      <w:lvlJc w:val="left"/>
      <w:pPr>
        <w:ind w:left="5094" w:hanging="360"/>
      </w:pPr>
      <w:rPr>
        <w:rFonts w:ascii="Wingdings" w:hAnsi="Wingdings" w:hint="default"/>
      </w:rPr>
    </w:lvl>
    <w:lvl w:ilvl="6" w:tplc="04100001">
      <w:start w:val="1"/>
      <w:numFmt w:val="bullet"/>
      <w:lvlText w:val=""/>
      <w:lvlJc w:val="left"/>
      <w:pPr>
        <w:ind w:left="5814" w:hanging="360"/>
      </w:pPr>
      <w:rPr>
        <w:rFonts w:ascii="Symbol" w:hAnsi="Symbol" w:hint="default"/>
      </w:rPr>
    </w:lvl>
    <w:lvl w:ilvl="7" w:tplc="04100003">
      <w:start w:val="1"/>
      <w:numFmt w:val="bullet"/>
      <w:lvlText w:val="o"/>
      <w:lvlJc w:val="left"/>
      <w:pPr>
        <w:ind w:left="6534" w:hanging="360"/>
      </w:pPr>
      <w:rPr>
        <w:rFonts w:ascii="Courier New" w:hAnsi="Courier New" w:cs="Courier New" w:hint="default"/>
      </w:rPr>
    </w:lvl>
    <w:lvl w:ilvl="8" w:tplc="04100005">
      <w:start w:val="1"/>
      <w:numFmt w:val="bullet"/>
      <w:lvlText w:val=""/>
      <w:lvlJc w:val="left"/>
      <w:pPr>
        <w:ind w:left="7254" w:hanging="360"/>
      </w:pPr>
      <w:rPr>
        <w:rFonts w:ascii="Wingdings" w:hAnsi="Wingdings" w:hint="default"/>
      </w:rPr>
    </w:lvl>
  </w:abstractNum>
  <w:abstractNum w:abstractNumId="1" w15:restartNumberingAfterBreak="0">
    <w:nsid w:val="14F65CA1"/>
    <w:multiLevelType w:val="hybridMultilevel"/>
    <w:tmpl w:val="77FCA002"/>
    <w:lvl w:ilvl="0" w:tplc="ACFE40D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16695E09"/>
    <w:multiLevelType w:val="singleLevel"/>
    <w:tmpl w:val="461067E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1F1B14"/>
    <w:multiLevelType w:val="hybridMultilevel"/>
    <w:tmpl w:val="EA60E56A"/>
    <w:lvl w:ilvl="0" w:tplc="F164546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001EF9"/>
    <w:multiLevelType w:val="hybridMultilevel"/>
    <w:tmpl w:val="3342EFA6"/>
    <w:lvl w:ilvl="0" w:tplc="145A3882">
      <w:start w:val="1"/>
      <w:numFmt w:val="decimal"/>
      <w:lvlText w:val="%1)"/>
      <w:lvlJc w:val="left"/>
      <w:pPr>
        <w:tabs>
          <w:tab w:val="num" w:pos="1503"/>
        </w:tabs>
        <w:ind w:left="1503"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3B57434"/>
    <w:multiLevelType w:val="hybridMultilevel"/>
    <w:tmpl w:val="38428440"/>
    <w:lvl w:ilvl="0" w:tplc="2A3A407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15:restartNumberingAfterBreak="0">
    <w:nsid w:val="38776382"/>
    <w:multiLevelType w:val="hybridMultilevel"/>
    <w:tmpl w:val="EBAA8D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DF2C95"/>
    <w:multiLevelType w:val="hybridMultilevel"/>
    <w:tmpl w:val="379A6EEE"/>
    <w:lvl w:ilvl="0" w:tplc="9AD8F60E">
      <w:numFmt w:val="bullet"/>
      <w:lvlText w:val="-"/>
      <w:lvlJc w:val="left"/>
      <w:pPr>
        <w:tabs>
          <w:tab w:val="num" w:pos="1878"/>
        </w:tabs>
        <w:ind w:left="1878" w:hanging="735"/>
      </w:pPr>
      <w:rPr>
        <w:rFonts w:ascii="Tahoma" w:eastAsia="Times New Roman" w:hAnsi="Tahoma" w:cs="Tahoma" w:hint="default"/>
      </w:rPr>
    </w:lvl>
    <w:lvl w:ilvl="1" w:tplc="04100003" w:tentative="1">
      <w:start w:val="1"/>
      <w:numFmt w:val="bullet"/>
      <w:lvlText w:val="o"/>
      <w:lvlJc w:val="left"/>
      <w:pPr>
        <w:tabs>
          <w:tab w:val="num" w:pos="2223"/>
        </w:tabs>
        <w:ind w:left="2223" w:hanging="360"/>
      </w:pPr>
      <w:rPr>
        <w:rFonts w:ascii="Courier New" w:hAnsi="Courier New" w:cs="Courier New" w:hint="default"/>
      </w:rPr>
    </w:lvl>
    <w:lvl w:ilvl="2" w:tplc="04100005" w:tentative="1">
      <w:start w:val="1"/>
      <w:numFmt w:val="bullet"/>
      <w:lvlText w:val=""/>
      <w:lvlJc w:val="left"/>
      <w:pPr>
        <w:tabs>
          <w:tab w:val="num" w:pos="2943"/>
        </w:tabs>
        <w:ind w:left="2943" w:hanging="360"/>
      </w:pPr>
      <w:rPr>
        <w:rFonts w:ascii="Wingdings" w:hAnsi="Wingdings" w:hint="default"/>
      </w:rPr>
    </w:lvl>
    <w:lvl w:ilvl="3" w:tplc="04100001" w:tentative="1">
      <w:start w:val="1"/>
      <w:numFmt w:val="bullet"/>
      <w:lvlText w:val=""/>
      <w:lvlJc w:val="left"/>
      <w:pPr>
        <w:tabs>
          <w:tab w:val="num" w:pos="3663"/>
        </w:tabs>
        <w:ind w:left="3663" w:hanging="360"/>
      </w:pPr>
      <w:rPr>
        <w:rFonts w:ascii="Symbol" w:hAnsi="Symbol" w:hint="default"/>
      </w:rPr>
    </w:lvl>
    <w:lvl w:ilvl="4" w:tplc="04100003" w:tentative="1">
      <w:start w:val="1"/>
      <w:numFmt w:val="bullet"/>
      <w:lvlText w:val="o"/>
      <w:lvlJc w:val="left"/>
      <w:pPr>
        <w:tabs>
          <w:tab w:val="num" w:pos="4383"/>
        </w:tabs>
        <w:ind w:left="4383" w:hanging="360"/>
      </w:pPr>
      <w:rPr>
        <w:rFonts w:ascii="Courier New" w:hAnsi="Courier New" w:cs="Courier New" w:hint="default"/>
      </w:rPr>
    </w:lvl>
    <w:lvl w:ilvl="5" w:tplc="04100005" w:tentative="1">
      <w:start w:val="1"/>
      <w:numFmt w:val="bullet"/>
      <w:lvlText w:val=""/>
      <w:lvlJc w:val="left"/>
      <w:pPr>
        <w:tabs>
          <w:tab w:val="num" w:pos="5103"/>
        </w:tabs>
        <w:ind w:left="5103" w:hanging="360"/>
      </w:pPr>
      <w:rPr>
        <w:rFonts w:ascii="Wingdings" w:hAnsi="Wingdings" w:hint="default"/>
      </w:rPr>
    </w:lvl>
    <w:lvl w:ilvl="6" w:tplc="04100001" w:tentative="1">
      <w:start w:val="1"/>
      <w:numFmt w:val="bullet"/>
      <w:lvlText w:val=""/>
      <w:lvlJc w:val="left"/>
      <w:pPr>
        <w:tabs>
          <w:tab w:val="num" w:pos="5823"/>
        </w:tabs>
        <w:ind w:left="5823" w:hanging="360"/>
      </w:pPr>
      <w:rPr>
        <w:rFonts w:ascii="Symbol" w:hAnsi="Symbol" w:hint="default"/>
      </w:rPr>
    </w:lvl>
    <w:lvl w:ilvl="7" w:tplc="04100003" w:tentative="1">
      <w:start w:val="1"/>
      <w:numFmt w:val="bullet"/>
      <w:lvlText w:val="o"/>
      <w:lvlJc w:val="left"/>
      <w:pPr>
        <w:tabs>
          <w:tab w:val="num" w:pos="6543"/>
        </w:tabs>
        <w:ind w:left="6543" w:hanging="360"/>
      </w:pPr>
      <w:rPr>
        <w:rFonts w:ascii="Courier New" w:hAnsi="Courier New" w:cs="Courier New" w:hint="default"/>
      </w:rPr>
    </w:lvl>
    <w:lvl w:ilvl="8" w:tplc="04100005" w:tentative="1">
      <w:start w:val="1"/>
      <w:numFmt w:val="bullet"/>
      <w:lvlText w:val=""/>
      <w:lvlJc w:val="left"/>
      <w:pPr>
        <w:tabs>
          <w:tab w:val="num" w:pos="7263"/>
        </w:tabs>
        <w:ind w:left="7263" w:hanging="360"/>
      </w:pPr>
      <w:rPr>
        <w:rFonts w:ascii="Wingdings" w:hAnsi="Wingdings" w:hint="default"/>
      </w:rPr>
    </w:lvl>
  </w:abstractNum>
  <w:abstractNum w:abstractNumId="8" w15:restartNumberingAfterBreak="0">
    <w:nsid w:val="56F83080"/>
    <w:multiLevelType w:val="hybridMultilevel"/>
    <w:tmpl w:val="601EBA28"/>
    <w:lvl w:ilvl="0" w:tplc="F164546E">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1C6C1E"/>
    <w:multiLevelType w:val="hybridMultilevel"/>
    <w:tmpl w:val="7860791E"/>
    <w:lvl w:ilvl="0" w:tplc="A3928004">
      <w:start w:val="1"/>
      <w:numFmt w:val="bullet"/>
      <w:lvlText w:val="-"/>
      <w:lvlJc w:val="left"/>
      <w:pPr>
        <w:ind w:left="1429" w:hanging="360"/>
      </w:pPr>
      <w:rPr>
        <w:rFonts w:ascii="Trebuchet MS" w:eastAsia="Calibri" w:hAnsi="Trebuchet MS" w:cs="Trebuchet M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6B1E2ECA"/>
    <w:multiLevelType w:val="hybridMultilevel"/>
    <w:tmpl w:val="6E38E8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1830F0"/>
    <w:multiLevelType w:val="hybridMultilevel"/>
    <w:tmpl w:val="25F6ABA8"/>
    <w:lvl w:ilvl="0" w:tplc="747C3E06">
      <w:start w:val="1"/>
      <w:numFmt w:val="bullet"/>
      <w:lvlText w:val=""/>
      <w:lvlJc w:val="left"/>
      <w:pPr>
        <w:ind w:left="1418" w:hanging="341"/>
      </w:pPr>
      <w:rPr>
        <w:rFonts w:ascii="Wingdings" w:hAnsi="Wingdings" w:hint="default"/>
      </w:rPr>
    </w:lvl>
    <w:lvl w:ilvl="1" w:tplc="04100003" w:tentative="1">
      <w:start w:val="1"/>
      <w:numFmt w:val="bullet"/>
      <w:lvlText w:val="o"/>
      <w:lvlJc w:val="left"/>
      <w:pPr>
        <w:ind w:left="2206" w:hanging="360"/>
      </w:pPr>
      <w:rPr>
        <w:rFonts w:ascii="Courier New" w:hAnsi="Courier New" w:cs="Courier New" w:hint="default"/>
      </w:rPr>
    </w:lvl>
    <w:lvl w:ilvl="2" w:tplc="04100005" w:tentative="1">
      <w:start w:val="1"/>
      <w:numFmt w:val="bullet"/>
      <w:lvlText w:val=""/>
      <w:lvlJc w:val="left"/>
      <w:pPr>
        <w:ind w:left="2926" w:hanging="360"/>
      </w:pPr>
      <w:rPr>
        <w:rFonts w:ascii="Wingdings" w:hAnsi="Wingdings" w:hint="default"/>
      </w:rPr>
    </w:lvl>
    <w:lvl w:ilvl="3" w:tplc="04100001" w:tentative="1">
      <w:start w:val="1"/>
      <w:numFmt w:val="bullet"/>
      <w:lvlText w:val=""/>
      <w:lvlJc w:val="left"/>
      <w:pPr>
        <w:ind w:left="3646" w:hanging="360"/>
      </w:pPr>
      <w:rPr>
        <w:rFonts w:ascii="Symbol" w:hAnsi="Symbol" w:hint="default"/>
      </w:rPr>
    </w:lvl>
    <w:lvl w:ilvl="4" w:tplc="04100003" w:tentative="1">
      <w:start w:val="1"/>
      <w:numFmt w:val="bullet"/>
      <w:lvlText w:val="o"/>
      <w:lvlJc w:val="left"/>
      <w:pPr>
        <w:ind w:left="4366" w:hanging="360"/>
      </w:pPr>
      <w:rPr>
        <w:rFonts w:ascii="Courier New" w:hAnsi="Courier New" w:cs="Courier New" w:hint="default"/>
      </w:rPr>
    </w:lvl>
    <w:lvl w:ilvl="5" w:tplc="04100005" w:tentative="1">
      <w:start w:val="1"/>
      <w:numFmt w:val="bullet"/>
      <w:lvlText w:val=""/>
      <w:lvlJc w:val="left"/>
      <w:pPr>
        <w:ind w:left="5086" w:hanging="360"/>
      </w:pPr>
      <w:rPr>
        <w:rFonts w:ascii="Wingdings" w:hAnsi="Wingdings" w:hint="default"/>
      </w:rPr>
    </w:lvl>
    <w:lvl w:ilvl="6" w:tplc="04100001" w:tentative="1">
      <w:start w:val="1"/>
      <w:numFmt w:val="bullet"/>
      <w:lvlText w:val=""/>
      <w:lvlJc w:val="left"/>
      <w:pPr>
        <w:ind w:left="5806" w:hanging="360"/>
      </w:pPr>
      <w:rPr>
        <w:rFonts w:ascii="Symbol" w:hAnsi="Symbol" w:hint="default"/>
      </w:rPr>
    </w:lvl>
    <w:lvl w:ilvl="7" w:tplc="04100003" w:tentative="1">
      <w:start w:val="1"/>
      <w:numFmt w:val="bullet"/>
      <w:lvlText w:val="o"/>
      <w:lvlJc w:val="left"/>
      <w:pPr>
        <w:ind w:left="6526" w:hanging="360"/>
      </w:pPr>
      <w:rPr>
        <w:rFonts w:ascii="Courier New" w:hAnsi="Courier New" w:cs="Courier New" w:hint="default"/>
      </w:rPr>
    </w:lvl>
    <w:lvl w:ilvl="8" w:tplc="04100005" w:tentative="1">
      <w:start w:val="1"/>
      <w:numFmt w:val="bullet"/>
      <w:lvlText w:val=""/>
      <w:lvlJc w:val="left"/>
      <w:pPr>
        <w:ind w:left="7246" w:hanging="360"/>
      </w:pPr>
      <w:rPr>
        <w:rFonts w:ascii="Wingdings" w:hAnsi="Wingdings" w:hint="default"/>
      </w:rPr>
    </w:lvl>
  </w:abstractNum>
  <w:abstractNum w:abstractNumId="12" w15:restartNumberingAfterBreak="0">
    <w:nsid w:val="7F360B66"/>
    <w:multiLevelType w:val="hybridMultilevel"/>
    <w:tmpl w:val="A61E56C4"/>
    <w:lvl w:ilvl="0" w:tplc="F2C8AB7E">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3"/>
  </w:num>
  <w:num w:numId="7">
    <w:abstractNumId w:val="1"/>
  </w:num>
  <w:num w:numId="8">
    <w:abstractNumId w:val="10"/>
  </w:num>
  <w:num w:numId="9">
    <w:abstractNumId w:val="12"/>
  </w:num>
  <w:num w:numId="10">
    <w:abstractNumId w:val="6"/>
  </w:num>
  <w:num w:numId="11">
    <w:abstractNumId w:val="5"/>
  </w:num>
  <w:num w:numId="12">
    <w:abstractNumId w:val="9"/>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DB"/>
    <w:rsid w:val="00003543"/>
    <w:rsid w:val="00006CE3"/>
    <w:rsid w:val="0005075F"/>
    <w:rsid w:val="00055CAE"/>
    <w:rsid w:val="0006054B"/>
    <w:rsid w:val="00080DC4"/>
    <w:rsid w:val="00132D0E"/>
    <w:rsid w:val="001367AF"/>
    <w:rsid w:val="00141034"/>
    <w:rsid w:val="001A7C29"/>
    <w:rsid w:val="001B0DB8"/>
    <w:rsid w:val="001B5FC5"/>
    <w:rsid w:val="001F04A4"/>
    <w:rsid w:val="001F2E74"/>
    <w:rsid w:val="001F5D6F"/>
    <w:rsid w:val="00241D33"/>
    <w:rsid w:val="00242C91"/>
    <w:rsid w:val="00260FB0"/>
    <w:rsid w:val="002668D9"/>
    <w:rsid w:val="002745B6"/>
    <w:rsid w:val="00280D58"/>
    <w:rsid w:val="0028319A"/>
    <w:rsid w:val="002A2A2E"/>
    <w:rsid w:val="002B1BF3"/>
    <w:rsid w:val="002B5C01"/>
    <w:rsid w:val="002D32BF"/>
    <w:rsid w:val="002D4208"/>
    <w:rsid w:val="002E11BC"/>
    <w:rsid w:val="002F2E5D"/>
    <w:rsid w:val="002F31CE"/>
    <w:rsid w:val="002F3F32"/>
    <w:rsid w:val="0031766F"/>
    <w:rsid w:val="00321EE5"/>
    <w:rsid w:val="00347A82"/>
    <w:rsid w:val="00355981"/>
    <w:rsid w:val="00367D95"/>
    <w:rsid w:val="00371661"/>
    <w:rsid w:val="00395F89"/>
    <w:rsid w:val="003B0C6C"/>
    <w:rsid w:val="003D74C6"/>
    <w:rsid w:val="0046614A"/>
    <w:rsid w:val="00481A78"/>
    <w:rsid w:val="004A368F"/>
    <w:rsid w:val="004A4E1F"/>
    <w:rsid w:val="004B71E6"/>
    <w:rsid w:val="004D06D3"/>
    <w:rsid w:val="00506A9F"/>
    <w:rsid w:val="00511C42"/>
    <w:rsid w:val="0051271F"/>
    <w:rsid w:val="00514AAE"/>
    <w:rsid w:val="005313E3"/>
    <w:rsid w:val="0053738C"/>
    <w:rsid w:val="00580501"/>
    <w:rsid w:val="005927D4"/>
    <w:rsid w:val="005A21CC"/>
    <w:rsid w:val="00614C5C"/>
    <w:rsid w:val="00627CE7"/>
    <w:rsid w:val="00645F1D"/>
    <w:rsid w:val="0065483C"/>
    <w:rsid w:val="00684A5D"/>
    <w:rsid w:val="006B1248"/>
    <w:rsid w:val="006B3E49"/>
    <w:rsid w:val="006B5E06"/>
    <w:rsid w:val="006C3D62"/>
    <w:rsid w:val="006D2561"/>
    <w:rsid w:val="006D5EE0"/>
    <w:rsid w:val="00702DCB"/>
    <w:rsid w:val="00705019"/>
    <w:rsid w:val="007056D1"/>
    <w:rsid w:val="0072710D"/>
    <w:rsid w:val="00751BC3"/>
    <w:rsid w:val="007578C4"/>
    <w:rsid w:val="00770BC1"/>
    <w:rsid w:val="00783B43"/>
    <w:rsid w:val="0078555F"/>
    <w:rsid w:val="007D1DC8"/>
    <w:rsid w:val="00811C3B"/>
    <w:rsid w:val="00841016"/>
    <w:rsid w:val="00841C4E"/>
    <w:rsid w:val="0086155C"/>
    <w:rsid w:val="00861BD5"/>
    <w:rsid w:val="00870468"/>
    <w:rsid w:val="00870A70"/>
    <w:rsid w:val="00870E6B"/>
    <w:rsid w:val="008862B0"/>
    <w:rsid w:val="00886EB5"/>
    <w:rsid w:val="00890329"/>
    <w:rsid w:val="008A544C"/>
    <w:rsid w:val="008E295C"/>
    <w:rsid w:val="008F2776"/>
    <w:rsid w:val="008F5F47"/>
    <w:rsid w:val="00911AA8"/>
    <w:rsid w:val="00937003"/>
    <w:rsid w:val="00941171"/>
    <w:rsid w:val="00965765"/>
    <w:rsid w:val="00967307"/>
    <w:rsid w:val="0097498D"/>
    <w:rsid w:val="009A2A5C"/>
    <w:rsid w:val="009F06EC"/>
    <w:rsid w:val="009F764E"/>
    <w:rsid w:val="00A5736A"/>
    <w:rsid w:val="00A57608"/>
    <w:rsid w:val="00A84A7E"/>
    <w:rsid w:val="00A87B38"/>
    <w:rsid w:val="00A91EFC"/>
    <w:rsid w:val="00A96BDB"/>
    <w:rsid w:val="00AA239B"/>
    <w:rsid w:val="00AC3E9F"/>
    <w:rsid w:val="00AE5322"/>
    <w:rsid w:val="00B207E3"/>
    <w:rsid w:val="00B31489"/>
    <w:rsid w:val="00B55800"/>
    <w:rsid w:val="00B56DEF"/>
    <w:rsid w:val="00B94C5B"/>
    <w:rsid w:val="00BA16E4"/>
    <w:rsid w:val="00BB32CD"/>
    <w:rsid w:val="00BD4F41"/>
    <w:rsid w:val="00BE4A8A"/>
    <w:rsid w:val="00BF0CE4"/>
    <w:rsid w:val="00C10B4D"/>
    <w:rsid w:val="00C152A2"/>
    <w:rsid w:val="00C558B1"/>
    <w:rsid w:val="00C55EBD"/>
    <w:rsid w:val="00C56310"/>
    <w:rsid w:val="00C82AF6"/>
    <w:rsid w:val="00CA170C"/>
    <w:rsid w:val="00CA5CEF"/>
    <w:rsid w:val="00CC6F9A"/>
    <w:rsid w:val="00CD52AF"/>
    <w:rsid w:val="00D26EA9"/>
    <w:rsid w:val="00D475C4"/>
    <w:rsid w:val="00D57242"/>
    <w:rsid w:val="00D6617A"/>
    <w:rsid w:val="00D77FFD"/>
    <w:rsid w:val="00D854C2"/>
    <w:rsid w:val="00D9522C"/>
    <w:rsid w:val="00D955FD"/>
    <w:rsid w:val="00DE523E"/>
    <w:rsid w:val="00E15092"/>
    <w:rsid w:val="00E224F9"/>
    <w:rsid w:val="00E36960"/>
    <w:rsid w:val="00E42FF2"/>
    <w:rsid w:val="00E54670"/>
    <w:rsid w:val="00E86CF0"/>
    <w:rsid w:val="00E95064"/>
    <w:rsid w:val="00ED0A46"/>
    <w:rsid w:val="00EF1CEA"/>
    <w:rsid w:val="00EF3D3C"/>
    <w:rsid w:val="00EF62B4"/>
    <w:rsid w:val="00EF7A05"/>
    <w:rsid w:val="00F120DA"/>
    <w:rsid w:val="00F343B7"/>
    <w:rsid w:val="00F37E0F"/>
    <w:rsid w:val="00F573FF"/>
    <w:rsid w:val="00F63DDB"/>
    <w:rsid w:val="00F76080"/>
    <w:rsid w:val="00F81448"/>
    <w:rsid w:val="00F83B65"/>
    <w:rsid w:val="00FB064A"/>
    <w:rsid w:val="00FB6424"/>
    <w:rsid w:val="00FE10CC"/>
    <w:rsid w:val="00FF0E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D3A15"/>
  <w15:docId w15:val="{0C7685BF-8E3D-4DF6-9BE3-26BF3B9C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3DDB"/>
    <w:pPr>
      <w:snapToGrid w:val="0"/>
    </w:pPr>
  </w:style>
  <w:style w:type="paragraph" w:styleId="Titolo1">
    <w:name w:val="heading 1"/>
    <w:basedOn w:val="Normale"/>
    <w:next w:val="Normale"/>
    <w:qFormat/>
    <w:pPr>
      <w:keepNext/>
      <w:outlineLvl w:val="0"/>
    </w:pPr>
    <w:rPr>
      <w:rFonts w:ascii="Tahoma" w:hAnsi="Tahoma"/>
      <w:sz w:val="28"/>
    </w:rPr>
  </w:style>
  <w:style w:type="paragraph" w:styleId="Titolo2">
    <w:name w:val="heading 2"/>
    <w:basedOn w:val="Normale"/>
    <w:next w:val="Normale"/>
    <w:qFormat/>
    <w:pPr>
      <w:keepNext/>
      <w:jc w:val="center"/>
      <w:outlineLvl w:val="1"/>
    </w:pPr>
    <w:rPr>
      <w:rFonts w:ascii="Tahoma" w:hAnsi="Tahoma"/>
      <w:sz w:val="44"/>
    </w:rPr>
  </w:style>
  <w:style w:type="paragraph" w:styleId="Titolo3">
    <w:name w:val="heading 3"/>
    <w:basedOn w:val="Normale"/>
    <w:next w:val="Normale"/>
    <w:qFormat/>
    <w:pPr>
      <w:keepNext/>
      <w:outlineLvl w:val="2"/>
    </w:pPr>
    <w:rPr>
      <w:rFonts w:ascii="Arial" w:hAnsi="Arial"/>
      <w:sz w:val="24"/>
    </w:rPr>
  </w:style>
  <w:style w:type="paragraph" w:styleId="Titolo4">
    <w:name w:val="heading 4"/>
    <w:basedOn w:val="Normale"/>
    <w:next w:val="Normale"/>
    <w:link w:val="Titolo4Carattere"/>
    <w:qFormat/>
    <w:pPr>
      <w:keepNext/>
      <w:outlineLvl w:val="3"/>
    </w:pPr>
    <w:rPr>
      <w:rFonts w:ascii="Arial" w:hAnsi="Arial"/>
      <w:i/>
    </w:rPr>
  </w:style>
  <w:style w:type="paragraph" w:styleId="Titolo5">
    <w:name w:val="heading 5"/>
    <w:basedOn w:val="Normale"/>
    <w:next w:val="Normale"/>
    <w:qFormat/>
    <w:pPr>
      <w:keepNext/>
      <w:ind w:left="3540" w:firstLine="708"/>
      <w:outlineLvl w:val="4"/>
    </w:pPr>
    <w:rPr>
      <w:sz w:val="24"/>
    </w:rPr>
  </w:style>
  <w:style w:type="paragraph" w:styleId="Titolo6">
    <w:name w:val="heading 6"/>
    <w:basedOn w:val="Normale"/>
    <w:next w:val="Normale"/>
    <w:qFormat/>
    <w:pPr>
      <w:keepNext/>
      <w:ind w:left="4956" w:firstLine="708"/>
      <w:outlineLvl w:val="5"/>
    </w:pPr>
    <w:rPr>
      <w:rFonts w:ascii="Arial" w:hAnsi="Arial"/>
      <w:b/>
      <w:sz w:val="16"/>
    </w:rPr>
  </w:style>
  <w:style w:type="paragraph" w:styleId="Titolo7">
    <w:name w:val="heading 7"/>
    <w:basedOn w:val="Normale"/>
    <w:next w:val="Normale"/>
    <w:qFormat/>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pPr>
      <w:keepNext/>
      <w:ind w:firstLine="567"/>
      <w:outlineLvl w:val="7"/>
    </w:pPr>
    <w:rPr>
      <w:b/>
      <w:sz w:val="24"/>
      <w:u w:val="single"/>
    </w:rPr>
  </w:style>
  <w:style w:type="paragraph" w:styleId="Titolo9">
    <w:name w:val="heading 9"/>
    <w:basedOn w:val="Normale"/>
    <w:next w:val="Normale"/>
    <w:qFormat/>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ind w:firstLine="708"/>
    </w:pPr>
    <w:rPr>
      <w:rFonts w:ascii="Tahoma" w:hAnsi="Tahoma"/>
      <w:i/>
      <w:sz w:val="32"/>
    </w:rPr>
  </w:style>
  <w:style w:type="paragraph" w:styleId="Corpotesto">
    <w:name w:val="Body Text"/>
    <w:basedOn w:val="Normale"/>
    <w:pPr>
      <w:jc w:val="both"/>
    </w:pPr>
    <w:rPr>
      <w:rFonts w:ascii="Tahoma" w:hAnsi="Tahoma"/>
      <w:sz w:val="28"/>
    </w:rPr>
  </w:style>
  <w:style w:type="paragraph" w:styleId="Rientrocorpodeltesto">
    <w:name w:val="Body Text Indent"/>
    <w:basedOn w:val="Normale"/>
    <w:pPr>
      <w:jc w:val="center"/>
    </w:pPr>
    <w:rPr>
      <w:rFonts w:ascii="Tahoma" w:hAnsi="Tahoma"/>
      <w:sz w:val="40"/>
    </w:rPr>
  </w:style>
  <w:style w:type="paragraph" w:styleId="Testodelblocco">
    <w:name w:val="Block Text"/>
    <w:basedOn w:val="Normale"/>
    <w:pPr>
      <w:ind w:left="567" w:right="567" w:firstLine="709"/>
    </w:pPr>
    <w:rPr>
      <w:sz w:val="24"/>
    </w:rPr>
  </w:style>
  <w:style w:type="paragraph" w:styleId="Rientrocorpodeltesto2">
    <w:name w:val="Body Text Indent 2"/>
    <w:basedOn w:val="Normale"/>
    <w:pPr>
      <w:ind w:right="849" w:firstLine="709"/>
      <w:jc w:val="both"/>
    </w:pPr>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ind w:right="851"/>
      <w:jc w:val="both"/>
    </w:pPr>
    <w:rPr>
      <w:sz w:val="24"/>
    </w:rPr>
  </w:style>
  <w:style w:type="paragraph" w:styleId="Rientrocorpodeltesto3">
    <w:name w:val="Body Text Indent 3"/>
    <w:basedOn w:val="Normale"/>
    <w:pPr>
      <w:ind w:right="851" w:firstLine="709"/>
      <w:jc w:val="both"/>
    </w:pPr>
    <w:rPr>
      <w:sz w:val="24"/>
    </w:rPr>
  </w:style>
  <w:style w:type="paragraph" w:styleId="Titolo">
    <w:name w:val="Title"/>
    <w:basedOn w:val="Normale"/>
    <w:qFormat/>
    <w:pPr>
      <w:jc w:val="center"/>
    </w:pPr>
    <w:rPr>
      <w:sz w:val="28"/>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Corpodeltesto3">
    <w:name w:val="Body Text 3"/>
    <w:basedOn w:val="Normale"/>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Pr>
      <w:color w:val="800080"/>
      <w:u w:val="single"/>
    </w:rPr>
  </w:style>
  <w:style w:type="paragraph" w:styleId="NormaleWeb">
    <w:name w:val="Normal (Web)"/>
    <w:basedOn w:val="Normale"/>
    <w:pPr>
      <w:spacing w:before="100" w:beforeAutospacing="1" w:after="100" w:afterAutospacing="1"/>
    </w:pPr>
    <w:rPr>
      <w:sz w:val="24"/>
      <w:szCs w:val="24"/>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rPr>
  </w:style>
  <w:style w:type="paragraph" w:customStyle="1" w:styleId="H1">
    <w:name w:val="H1"/>
    <w:basedOn w:val="Normale"/>
    <w:next w:val="Normale"/>
    <w:pPr>
      <w:keepNext/>
      <w:spacing w:before="100" w:after="100"/>
      <w:outlineLvl w:val="1"/>
    </w:pPr>
    <w:rPr>
      <w:b/>
      <w:kern w:val="36"/>
      <w:sz w:val="48"/>
    </w:rPr>
  </w:style>
  <w:style w:type="paragraph" w:customStyle="1" w:styleId="H3">
    <w:name w:val="H3"/>
    <w:basedOn w:val="Normale"/>
    <w:next w:val="Normale"/>
    <w:pPr>
      <w:keepNext/>
      <w:spacing w:before="100" w:after="100"/>
      <w:outlineLvl w:val="3"/>
    </w:pPr>
    <w:rPr>
      <w:b/>
      <w:sz w:val="28"/>
    </w:rPr>
  </w:style>
  <w:style w:type="paragraph" w:customStyle="1" w:styleId="H4">
    <w:name w:val="H4"/>
    <w:basedOn w:val="Normale"/>
    <w:next w:val="Normale"/>
    <w:pPr>
      <w:keepNext/>
      <w:spacing w:before="100" w:after="100"/>
      <w:outlineLvl w:val="4"/>
    </w:pPr>
    <w:rPr>
      <w:b/>
      <w:sz w:val="24"/>
    </w:rPr>
  </w:style>
  <w:style w:type="paragraph" w:customStyle="1" w:styleId="Corpodeltesto21">
    <w:name w:val="Corpo del testo 21"/>
    <w:basedOn w:val="Normale"/>
    <w:pPr>
      <w:spacing w:before="360" w:line="360" w:lineRule="atLeast"/>
      <w:ind w:firstLine="567"/>
    </w:pPr>
    <w:rPr>
      <w:sz w:val="28"/>
    </w:rPr>
  </w:style>
  <w:style w:type="character" w:styleId="Rimandocommento">
    <w:name w:val="annotation reference"/>
    <w:semiHidden/>
    <w:rPr>
      <w:sz w:val="16"/>
    </w:rPr>
  </w:style>
  <w:style w:type="paragraph" w:styleId="Testocommento">
    <w:name w:val="annotation text"/>
    <w:basedOn w:val="Normale"/>
    <w:semiHidden/>
  </w:style>
  <w:style w:type="paragraph" w:customStyle="1" w:styleId="t1">
    <w:name w:val="t1"/>
    <w:basedOn w:val="Normale"/>
    <w:pPr>
      <w:widowControl w:val="0"/>
      <w:spacing w:line="240" w:lineRule="atLeast"/>
    </w:pPr>
    <w:rPr>
      <w:sz w:val="24"/>
    </w:rPr>
  </w:style>
  <w:style w:type="paragraph" w:customStyle="1" w:styleId="p4">
    <w:name w:val="p4"/>
    <w:basedOn w:val="Normale"/>
    <w:pPr>
      <w:widowControl w:val="0"/>
      <w:tabs>
        <w:tab w:val="left" w:pos="180"/>
        <w:tab w:val="left" w:pos="740"/>
      </w:tabs>
      <w:spacing w:line="300" w:lineRule="atLeast"/>
      <w:ind w:left="1296" w:firstLine="576"/>
      <w:jc w:val="both"/>
    </w:pPr>
    <w:rPr>
      <w:sz w:val="24"/>
      <w:szCs w:val="24"/>
    </w:rPr>
  </w:style>
  <w:style w:type="paragraph" w:styleId="Testofumetto">
    <w:name w:val="Balloon Text"/>
    <w:basedOn w:val="Normale"/>
    <w:semiHidden/>
    <w:rPr>
      <w:rFonts w:ascii="Tahoma" w:hAnsi="Tahoma" w:cs="Tahoma"/>
      <w:sz w:val="16"/>
      <w:szCs w:val="16"/>
    </w:rPr>
  </w:style>
  <w:style w:type="paragraph" w:styleId="Paragrafoelenco">
    <w:name w:val="List Paragraph"/>
    <w:basedOn w:val="Normale"/>
    <w:uiPriority w:val="34"/>
    <w:qFormat/>
    <w:rsid w:val="00770BC1"/>
    <w:pPr>
      <w:snapToGrid/>
      <w:spacing w:after="160" w:line="259" w:lineRule="auto"/>
      <w:ind w:left="720"/>
      <w:contextualSpacing/>
    </w:pPr>
    <w:rPr>
      <w:rFonts w:ascii="Calibri" w:eastAsia="Calibri" w:hAnsi="Calibri"/>
      <w:sz w:val="22"/>
      <w:szCs w:val="22"/>
      <w:lang w:eastAsia="en-US"/>
    </w:rPr>
  </w:style>
  <w:style w:type="paragraph" w:customStyle="1" w:styleId="Default">
    <w:name w:val="Default"/>
    <w:rsid w:val="00870468"/>
    <w:pPr>
      <w:autoSpaceDE w:val="0"/>
      <w:autoSpaceDN w:val="0"/>
      <w:adjustRightInd w:val="0"/>
    </w:pPr>
    <w:rPr>
      <w:rFonts w:ascii="Trebuchet MS" w:eastAsia="Calibri" w:hAnsi="Trebuchet MS" w:cs="Trebuchet MS"/>
      <w:color w:val="000000"/>
      <w:sz w:val="24"/>
      <w:szCs w:val="24"/>
      <w:lang w:eastAsia="en-US"/>
    </w:rPr>
  </w:style>
  <w:style w:type="character" w:customStyle="1" w:styleId="Titolo4Carattere">
    <w:name w:val="Titolo 4 Carattere"/>
    <w:link w:val="Titolo4"/>
    <w:rsid w:val="00D26EA9"/>
    <w:rPr>
      <w:rFonts w:ascii="Arial" w:hAnsi="Arial"/>
      <w:i/>
    </w:rPr>
  </w:style>
  <w:style w:type="table" w:styleId="Grigliatabella">
    <w:name w:val="Table Grid"/>
    <w:basedOn w:val="Tabellanormale"/>
    <w:rsid w:val="00967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rsid w:val="004A368F"/>
    <w:rPr>
      <w:lang w:val="it-IT"/>
    </w:rPr>
  </w:style>
  <w:style w:type="character" w:customStyle="1" w:styleId="Hyperlink1">
    <w:name w:val="Hyperlink.1"/>
    <w:basedOn w:val="Nessuno"/>
    <w:rsid w:val="004A368F"/>
    <w:rPr>
      <w:rFonts w:ascii="Trebuchet MS" w:eastAsia="Trebuchet MS" w:hAnsi="Trebuchet MS" w:cs="Trebuchet MS"/>
      <w:color w:val="0000FF"/>
      <w:sz w:val="24"/>
      <w:szCs w:val="24"/>
      <w:u w:val="single" w:color="0000F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76642">
      <w:bodyDiv w:val="1"/>
      <w:marLeft w:val="0"/>
      <w:marRight w:val="0"/>
      <w:marTop w:val="0"/>
      <w:marBottom w:val="0"/>
      <w:divBdr>
        <w:top w:val="none" w:sz="0" w:space="0" w:color="auto"/>
        <w:left w:val="none" w:sz="0" w:space="0" w:color="auto"/>
        <w:bottom w:val="none" w:sz="0" w:space="0" w:color="auto"/>
        <w:right w:val="none" w:sz="0" w:space="0" w:color="auto"/>
      </w:divBdr>
    </w:div>
    <w:div w:id="1026635962">
      <w:bodyDiv w:val="1"/>
      <w:marLeft w:val="0"/>
      <w:marRight w:val="0"/>
      <w:marTop w:val="0"/>
      <w:marBottom w:val="0"/>
      <w:divBdr>
        <w:top w:val="none" w:sz="0" w:space="0" w:color="auto"/>
        <w:left w:val="none" w:sz="0" w:space="0" w:color="auto"/>
        <w:bottom w:val="none" w:sz="0" w:space="0" w:color="auto"/>
        <w:right w:val="none" w:sz="0" w:space="0" w:color="auto"/>
      </w:divBdr>
    </w:div>
    <w:div w:id="1350133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flpposta@SoftHome.net" TargetMode="External"/><Relationship Id="rId2" Type="http://schemas.openxmlformats.org/officeDocument/2006/relationships/hyperlink" Target="http://www.flp.it" TargetMode="External"/><Relationship Id="rId1" Type="http://schemas.openxmlformats.org/officeDocument/2006/relationships/image" Target="media/image1.jpeg"/><Relationship Id="rId4" Type="http://schemas.openxmlformats.org/officeDocument/2006/relationships/hyperlink" Target="mailto:flp@flppe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GRETERIA\Desktop\carta_int_FLP_CS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1C9E5-1C12-4925-A844-6C07B10E8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carta_int_FLP_CSE</Template>
  <TotalTime>0</TotalTime>
  <Pages>2</Pages>
  <Words>533</Words>
  <Characters>3042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3568</CharactersWithSpaces>
  <SharedDoc>false</SharedDoc>
  <HLinks>
    <vt:vector size="18" baseType="variant">
      <vt:variant>
        <vt:i4>3276825</vt:i4>
      </vt:variant>
      <vt:variant>
        <vt:i4>0</vt:i4>
      </vt:variant>
      <vt:variant>
        <vt:i4>0</vt:i4>
      </vt:variant>
      <vt:variant>
        <vt:i4>5</vt:i4>
      </vt:variant>
      <vt:variant>
        <vt:lpwstr>mailto:arearelazionisindacali@inps.it</vt:lpwstr>
      </vt:variant>
      <vt:variant>
        <vt:lpwstr/>
      </vt:variant>
      <vt:variant>
        <vt:i4>2359327</vt:i4>
      </vt:variant>
      <vt:variant>
        <vt:i4>9</vt:i4>
      </vt:variant>
      <vt:variant>
        <vt:i4>0</vt:i4>
      </vt:variant>
      <vt:variant>
        <vt:i4>5</vt:i4>
      </vt:variant>
      <vt:variant>
        <vt:lpwstr>mailto:flpposta@SoftHome.net</vt:lpwstr>
      </vt:variant>
      <vt:variant>
        <vt:lpwstr/>
      </vt:variant>
      <vt:variant>
        <vt:i4>8061030</vt:i4>
      </vt:variant>
      <vt:variant>
        <vt:i4>6</vt:i4>
      </vt:variant>
      <vt:variant>
        <vt:i4>0</vt:i4>
      </vt:variant>
      <vt:variant>
        <vt:i4>5</vt:i4>
      </vt:variant>
      <vt:variant>
        <vt:lpwstr>http://www.flp.it/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portsind</cp:lastModifiedBy>
  <cp:revision>2</cp:revision>
  <cp:lastPrinted>2018-01-10T10:00:00Z</cp:lastPrinted>
  <dcterms:created xsi:type="dcterms:W3CDTF">2018-03-03T15:07:00Z</dcterms:created>
  <dcterms:modified xsi:type="dcterms:W3CDTF">2018-03-03T15:07:00Z</dcterms:modified>
</cp:coreProperties>
</file>