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9A" w:rsidRPr="00841C3F" w:rsidRDefault="00A37661" w:rsidP="00233B05">
      <w:pPr>
        <w:jc w:val="both"/>
        <w:rPr>
          <w:rFonts w:ascii="Verdana" w:hAnsi="Verdana"/>
          <w:b/>
          <w:i/>
          <w:color w:val="0070C0"/>
          <w:szCs w:val="24"/>
        </w:rPr>
      </w:pPr>
      <w:r w:rsidRPr="00841C3F">
        <w:rPr>
          <w:rFonts w:ascii="Verdana" w:hAnsi="Verdana"/>
          <w:b/>
          <w:i/>
          <w:color w:val="0070C0"/>
          <w:szCs w:val="24"/>
        </w:rPr>
        <w:t>IL GIORNO 23 NOVEMBRE 2017 SI E’ RIUNITA LA SEGRETERIA NAZIONALE DEL SETTORE SCUOLA DELLA FEDERAZIONE LAVORATORI PUBBLICI E FUNZIONI PUBBLICHE.</w:t>
      </w:r>
      <w:r w:rsidR="00233B05" w:rsidRPr="00841C3F">
        <w:rPr>
          <w:rFonts w:ascii="Trebuchet MS" w:hAnsi="Trebuchet MS" w:cs="Tahoma"/>
          <w:b/>
          <w:color w:val="002060"/>
          <w:szCs w:val="24"/>
        </w:rPr>
        <w:t xml:space="preserve"> </w:t>
      </w:r>
      <w:r w:rsidRPr="00841C3F">
        <w:rPr>
          <w:rFonts w:ascii="Verdana" w:hAnsi="Verdana"/>
          <w:b/>
          <w:i/>
          <w:color w:val="0070C0"/>
          <w:szCs w:val="24"/>
        </w:rPr>
        <w:t>DOPO UNA AMPIA ANALISI DELL</w:t>
      </w:r>
      <w:r w:rsidR="00284A3A" w:rsidRPr="00841C3F">
        <w:rPr>
          <w:rFonts w:ascii="Verdana" w:hAnsi="Verdana"/>
          <w:b/>
          <w:i/>
          <w:color w:val="0070C0"/>
          <w:szCs w:val="24"/>
        </w:rPr>
        <w:t>E PROB</w:t>
      </w:r>
      <w:r w:rsidR="00233B05" w:rsidRPr="00841C3F">
        <w:rPr>
          <w:rFonts w:ascii="Verdana" w:hAnsi="Verdana"/>
          <w:b/>
          <w:i/>
          <w:color w:val="0070C0"/>
          <w:szCs w:val="24"/>
        </w:rPr>
        <w:t>LEMATICHE CHE INVESTONO LA</w:t>
      </w:r>
      <w:r w:rsidR="00284A3A" w:rsidRPr="00841C3F">
        <w:rPr>
          <w:rFonts w:ascii="Verdana" w:hAnsi="Verdana"/>
          <w:b/>
          <w:i/>
          <w:color w:val="0070C0"/>
          <w:szCs w:val="24"/>
        </w:rPr>
        <w:t xml:space="preserve"> </w:t>
      </w:r>
      <w:r w:rsidR="00233B05" w:rsidRPr="00841C3F">
        <w:rPr>
          <w:rFonts w:ascii="Verdana" w:hAnsi="Verdana"/>
          <w:b/>
          <w:i/>
          <w:color w:val="0070C0"/>
          <w:szCs w:val="24"/>
        </w:rPr>
        <w:t xml:space="preserve">SCUOLA, </w:t>
      </w:r>
      <w:r w:rsidRPr="00841C3F">
        <w:rPr>
          <w:rFonts w:ascii="Verdana" w:hAnsi="Verdana"/>
          <w:b/>
          <w:i/>
          <w:color w:val="0070C0"/>
          <w:szCs w:val="24"/>
        </w:rPr>
        <w:t>LA SEGRETERIA HA AFFRONTATO IL TEMA DEL RINNOVO DEL CONTRATTO DI LAVORO.</w:t>
      </w:r>
      <w:r w:rsidR="00233B05" w:rsidRPr="00841C3F">
        <w:rPr>
          <w:rFonts w:ascii="Trebuchet MS" w:hAnsi="Trebuchet MS" w:cs="Tahoma"/>
          <w:b/>
          <w:color w:val="002060"/>
          <w:szCs w:val="24"/>
        </w:rPr>
        <w:t xml:space="preserve"> </w:t>
      </w:r>
      <w:r w:rsidR="003838FF" w:rsidRPr="00841C3F">
        <w:rPr>
          <w:rFonts w:ascii="Verdana" w:hAnsi="Verdana"/>
          <w:b/>
          <w:i/>
          <w:color w:val="0070C0"/>
          <w:szCs w:val="24"/>
        </w:rPr>
        <w:t>A TAL FINE, PRELIMINARMENTE,</w:t>
      </w:r>
    </w:p>
    <w:p w:rsidR="00832F06" w:rsidRPr="00832F06" w:rsidRDefault="00832F06" w:rsidP="00233B05">
      <w:pPr>
        <w:jc w:val="both"/>
        <w:rPr>
          <w:rFonts w:ascii="Trebuchet MS" w:hAnsi="Trebuchet MS" w:cs="Tahoma"/>
          <w:b/>
          <w:color w:val="002060"/>
          <w:sz w:val="18"/>
          <w:szCs w:val="24"/>
        </w:rPr>
      </w:pPr>
    </w:p>
    <w:p w:rsidR="009A30B3" w:rsidRPr="00233B05" w:rsidRDefault="00832F06" w:rsidP="00832F06">
      <w:pPr>
        <w:ind w:left="720"/>
        <w:rPr>
          <w:rFonts w:ascii="Verdana" w:hAnsi="Verdana"/>
          <w:b/>
          <w:i/>
          <w:color w:val="C00000"/>
          <w:szCs w:val="24"/>
        </w:rPr>
      </w:pPr>
      <w:r>
        <w:rPr>
          <w:rFonts w:ascii="Verdana" w:hAnsi="Verdana"/>
          <w:b/>
          <w:i/>
          <w:color w:val="002060"/>
          <w:sz w:val="36"/>
          <w:szCs w:val="24"/>
        </w:rPr>
        <w:t xml:space="preserve">                         </w:t>
      </w:r>
      <w:r w:rsidR="00233B05">
        <w:rPr>
          <w:rFonts w:ascii="Verdana" w:hAnsi="Verdana"/>
          <w:b/>
          <w:i/>
          <w:color w:val="002060"/>
          <w:sz w:val="36"/>
          <w:szCs w:val="24"/>
        </w:rPr>
        <w:t xml:space="preserve"> </w:t>
      </w:r>
      <w:r w:rsidR="00A37661" w:rsidRPr="00233B05">
        <w:rPr>
          <w:rFonts w:ascii="Verdana" w:hAnsi="Verdana"/>
          <w:b/>
          <w:i/>
          <w:color w:val="C00000"/>
          <w:sz w:val="28"/>
          <w:szCs w:val="24"/>
        </w:rPr>
        <w:t>R I T I E N E</w:t>
      </w:r>
    </w:p>
    <w:p w:rsidR="009A30B3" w:rsidRDefault="009A30B3" w:rsidP="009A30B3">
      <w:pPr>
        <w:jc w:val="both"/>
        <w:rPr>
          <w:rFonts w:ascii="Verdana" w:hAnsi="Verdana"/>
          <w:b/>
          <w:i/>
          <w:color w:val="002060"/>
          <w:szCs w:val="24"/>
        </w:rPr>
      </w:pPr>
    </w:p>
    <w:p w:rsidR="00993D9A" w:rsidRPr="00832F06" w:rsidRDefault="009A30B3" w:rsidP="00293789">
      <w:pPr>
        <w:jc w:val="both"/>
        <w:rPr>
          <w:rFonts w:ascii="Verdana" w:hAnsi="Verdana"/>
          <w:b/>
          <w:i/>
          <w:color w:val="FF0000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>CHE QUANTO AFFERMATO</w:t>
      </w:r>
      <w:r w:rsidR="003838FF">
        <w:rPr>
          <w:rFonts w:ascii="Verdana" w:hAnsi="Verdana"/>
          <w:b/>
          <w:i/>
          <w:color w:val="002060"/>
          <w:sz w:val="18"/>
          <w:szCs w:val="24"/>
        </w:rPr>
        <w:t>, IN PIU’ OCCASIONI,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 DALLA MI</w:t>
      </w:r>
      <w:r w:rsidR="003838FF">
        <w:rPr>
          <w:rFonts w:ascii="Verdana" w:hAnsi="Verdana"/>
          <w:b/>
          <w:i/>
          <w:color w:val="002060"/>
          <w:sz w:val="18"/>
          <w:szCs w:val="24"/>
        </w:rPr>
        <w:t xml:space="preserve">NISTRA FEDELI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ED IN PARTICOLARE:  “I DOCENTI DEVONO ESSERE PAGATI </w:t>
      </w:r>
      <w:r w:rsidR="003838FF">
        <w:rPr>
          <w:rFonts w:ascii="Verdana" w:hAnsi="Verdana"/>
          <w:b/>
          <w:i/>
          <w:color w:val="002060"/>
          <w:sz w:val="18"/>
          <w:szCs w:val="24"/>
        </w:rPr>
        <w:t xml:space="preserve">,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MOLTO DI PIÙ…SONO PROFESSIONISTI, DOVREBBERO ESSERE MEGLIO PAGATI…”- “IL RUOLO DELLE INSEGNANTI E DEGLI INSEGNANTI, CUI SPETTA IL COMPITO CENTRALE E DELICATO DI GUIDARE LE NUOVE GENERAZIONI NEL DOMANI, È IMPORTANTE E COME TALE VA RICONOSCIUTA, ANCHE ECONOMICAMENTE…..L’OBIETTIVO È COMUNQUE TROVARE RISORSE PER CONSENTIRE PARI DIGNITÀ AL LORO RUOLO, CORRISPONDENDO LORO UNA RETRIBUZIONE ADEGUATA” “SONO PRONTA A FARE BATTAGLIA PER L’AUMENTO DEGLI STIPENDIO”, </w:t>
      </w:r>
      <w:r w:rsidRPr="00832F06">
        <w:rPr>
          <w:rFonts w:ascii="Verdana" w:hAnsi="Verdana"/>
          <w:b/>
          <w:i/>
          <w:color w:val="FF0000"/>
          <w:szCs w:val="24"/>
        </w:rPr>
        <w:t>NON TROVA ALCUN RISCONTRO NELL’ ATTO DI INDIRIZZO INVIATO ALL’ARAN PER L’APERTURA DEL CONFRONTO CON LE OO.SS.DELLA SCUOLA</w:t>
      </w:r>
    </w:p>
    <w:p w:rsidR="009A30B3" w:rsidRDefault="009A30B3" w:rsidP="009A30B3">
      <w:pPr>
        <w:ind w:left="720"/>
        <w:jc w:val="both"/>
        <w:rPr>
          <w:rFonts w:ascii="Verdana" w:hAnsi="Verdana"/>
          <w:b/>
          <w:i/>
          <w:color w:val="002060"/>
          <w:szCs w:val="24"/>
        </w:rPr>
      </w:pPr>
    </w:p>
    <w:p w:rsidR="009A30B3" w:rsidRPr="00233B05" w:rsidRDefault="009A30B3" w:rsidP="009A30B3">
      <w:pPr>
        <w:ind w:left="720"/>
        <w:jc w:val="center"/>
        <w:rPr>
          <w:rFonts w:ascii="Verdana" w:hAnsi="Verdana"/>
          <w:b/>
          <w:i/>
          <w:color w:val="C00000"/>
          <w:sz w:val="32"/>
          <w:szCs w:val="24"/>
        </w:rPr>
      </w:pPr>
      <w:r w:rsidRPr="00233B05">
        <w:rPr>
          <w:rFonts w:ascii="Verdana" w:hAnsi="Verdana"/>
          <w:b/>
          <w:i/>
          <w:color w:val="C00000"/>
          <w:sz w:val="28"/>
          <w:szCs w:val="24"/>
        </w:rPr>
        <w:t xml:space="preserve">CIO’ POSTO, </w:t>
      </w:r>
      <w:r w:rsidR="00233B05" w:rsidRPr="00233B05">
        <w:rPr>
          <w:rFonts w:ascii="Verdana" w:hAnsi="Verdana"/>
          <w:b/>
          <w:i/>
          <w:color w:val="C00000"/>
          <w:sz w:val="28"/>
          <w:szCs w:val="24"/>
        </w:rPr>
        <w:t xml:space="preserve">SI </w:t>
      </w:r>
      <w:r w:rsidRPr="00233B05">
        <w:rPr>
          <w:rFonts w:ascii="Verdana" w:hAnsi="Verdana"/>
          <w:b/>
          <w:i/>
          <w:color w:val="C00000"/>
          <w:sz w:val="28"/>
          <w:szCs w:val="24"/>
        </w:rPr>
        <w:t>EVIDENZIA CHE</w:t>
      </w:r>
    </w:p>
    <w:p w:rsidR="009A30B3" w:rsidRDefault="009A30B3" w:rsidP="009A30B3">
      <w:pPr>
        <w:jc w:val="both"/>
        <w:rPr>
          <w:rFonts w:ascii="Verdana" w:hAnsi="Verdana"/>
          <w:b/>
          <w:i/>
          <w:color w:val="002060"/>
          <w:szCs w:val="24"/>
        </w:rPr>
      </w:pPr>
    </w:p>
    <w:p w:rsidR="00993D9A" w:rsidRPr="00832F06" w:rsidRDefault="00A37661" w:rsidP="009A30B3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>L’ATTO DI INDIRIZZO FORNITO ALL’ARAN DA PARTE DEL GOVERNO PER IL RINNOVO DEL CONTRATTO DEL PER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 xml:space="preserve">SONALE DELLA SCUOLA, ELUDE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>GLI IMPEGNI ASSUNTI NEL PROTOCOLLO D’INTESA DEL 30 NOVEMBRE 2016 SOTTOSCRITTO CON LE COSIDDETTE OO.SS. RAPPRESENTATIVE;</w:t>
      </w:r>
    </w:p>
    <w:p w:rsidR="00993D9A" w:rsidRPr="00832F06" w:rsidRDefault="00993D9A" w:rsidP="00284A3A">
      <w:pPr>
        <w:ind w:left="720"/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993D9A" w:rsidRPr="00832F06" w:rsidRDefault="00510DE3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NELL’ATTO DI INDIRIZZO,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EMERGE IN MANIERA CHIARA L’INTENZIONE DI LIMITARE L’AZIONE SINDACALE, VI È UN ATTACCO ALLE PREROGATIVE SINDACALI E ALLE POSIZIONI GIURIDICHE DEL PERSONALE DELLA SCUOLA (VEDI FERIE, PERMESSI, BLOCCO DELLA MOBILITÀ, ETC).</w:t>
      </w:r>
    </w:p>
    <w:p w:rsidR="00293789" w:rsidRPr="00832F06" w:rsidRDefault="00293789" w:rsidP="00293789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1104E2" w:rsidRPr="00832F06" w:rsidRDefault="00841C3F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>
        <w:rPr>
          <w:rFonts w:ascii="Verdana" w:hAnsi="Verdana"/>
          <w:b/>
          <w:i/>
          <w:color w:val="002060"/>
          <w:sz w:val="18"/>
          <w:szCs w:val="24"/>
        </w:rPr>
        <w:t>IL GOVERNO ANCORA UNA VOLTAS, VIOLA, IN MANIERA ILLEGITTIMA,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LA SENTENZA D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>ELLA CORTE COSTITUZIONALE DEL LU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GLIO DEL 2015, RINVIANDO 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 xml:space="preserve">DI FATTO (IN CONSIDERAZIONE DELLA SCARSITA’ DELLE RISORSE PREVISTE)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ANCORA UNA VOLTA </w:t>
      </w:r>
      <w:r w:rsidR="00832F06" w:rsidRPr="00832F06">
        <w:rPr>
          <w:rFonts w:ascii="Verdana" w:hAnsi="Verdana"/>
          <w:b/>
          <w:i/>
          <w:color w:val="002060"/>
          <w:sz w:val="18"/>
          <w:szCs w:val="24"/>
        </w:rPr>
        <w:t xml:space="preserve">IL RINNOVO DI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UN CO</w:t>
      </w:r>
      <w:r w:rsidR="009A30B3" w:rsidRPr="00832F06">
        <w:rPr>
          <w:rFonts w:ascii="Verdana" w:hAnsi="Verdana"/>
          <w:b/>
          <w:i/>
          <w:color w:val="002060"/>
          <w:sz w:val="18"/>
          <w:szCs w:val="24"/>
        </w:rPr>
        <w:t>NTRATTO SCADUTO NEL 2010;</w:t>
      </w:r>
    </w:p>
    <w:p w:rsidR="009A30B3" w:rsidRPr="00832F06" w:rsidRDefault="009A30B3" w:rsidP="00233B05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9A30B3" w:rsidRPr="00832F06" w:rsidRDefault="00A37661" w:rsidP="00FF278A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>L’IRRISORIETÀ DELLO STANZIAMENTO PREVISTO PER IL RINNOVO DEL CONTRATTO DI TUTTO IL PUBBLICO IMPIEGO, PARI A 1.105 LORDI PER DIPENDENTE CHE, SPALMATI PER 13 MENSILITÀ, DANNO UN AUMENTO A REGIME DI 80 EURO LORDI PARI A 50 EURO NETTI I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>N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 MEDIA CHE DIVENTANO EURO 20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>,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A FINE TRIENNIO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>,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>PER I COLLABORATORI SCOLASTICI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!!!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, È UNA OFFESA PER TUTTI I LAVORATORI DEL 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>P</w:t>
      </w:r>
      <w:r w:rsidR="00CC67ED" w:rsidRPr="00832F06">
        <w:rPr>
          <w:rFonts w:ascii="Verdana" w:hAnsi="Verdana"/>
          <w:b/>
          <w:i/>
          <w:color w:val="002060"/>
          <w:sz w:val="18"/>
          <w:szCs w:val="24"/>
        </w:rPr>
        <w:t>UBBLICO IMPIEGO E DELLA SCUOLA;</w:t>
      </w:r>
    </w:p>
    <w:p w:rsidR="00CC67ED" w:rsidRPr="00832F06" w:rsidRDefault="00CC67ED" w:rsidP="00CC67ED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1104E2" w:rsidRPr="00832F06" w:rsidRDefault="00A37661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>LO STIPENDIO MEDIO DEL PERSONALE DELLA SCUO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 xml:space="preserve">LA È DI </w:t>
      </w:r>
      <w:r w:rsidR="00510DE3" w:rsidRPr="00832F06">
        <w:rPr>
          <w:rFonts w:ascii="Verdana" w:hAnsi="Verdana"/>
          <w:b/>
          <w:i/>
          <w:color w:val="002060"/>
          <w:sz w:val="18"/>
          <w:szCs w:val="24"/>
        </w:rPr>
        <w:t>CIRCA EURO 28.000 TANTO DA PORRE IL PREDETTO PERSONALE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 ALL’ULTIMO POSTO NELLA GRADUATORIA DEGLI STIPENDI DEL PUBBLICO IMPIEGO, </w:t>
      </w:r>
      <w:r w:rsidR="00CC67ED" w:rsidRPr="00832F06">
        <w:rPr>
          <w:rFonts w:ascii="Verdana" w:hAnsi="Verdana"/>
          <w:b/>
          <w:i/>
          <w:color w:val="002060"/>
          <w:sz w:val="18"/>
          <w:szCs w:val="24"/>
        </w:rPr>
        <w:t xml:space="preserve">PER CUI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SI HA </w:t>
      </w:r>
      <w:r w:rsidR="00510DE3" w:rsidRPr="00832F06">
        <w:rPr>
          <w:rFonts w:ascii="Verdana" w:hAnsi="Verdana"/>
          <w:b/>
          <w:i/>
          <w:color w:val="002060"/>
          <w:sz w:val="18"/>
          <w:szCs w:val="24"/>
        </w:rPr>
        <w:t>LA CONFERMA DI QUANTO SCARSA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 SIA L’ATTENZIONE DEL GOVERNO PER IL PERSONALE SCOLASTICO; </w:t>
      </w:r>
    </w:p>
    <w:p w:rsidR="009A30B3" w:rsidRPr="00832F06" w:rsidRDefault="009A30B3" w:rsidP="009A30B3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FF4ACE" w:rsidRPr="00832F06" w:rsidRDefault="00A37661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>I RISPARMI OTTENUTI CON LE NUMEROSE “SPENDING REVIEW”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 xml:space="preserve">,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>P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 xml:space="preserve">OSTE IN ESSERE DAI VARI GOVERNI, 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>CHE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 HANNO FALCIDIATO 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 xml:space="preserve">SIA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>GLI ORGANICI DEL PERSON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 xml:space="preserve">ALE DOCENTE ED ATA CHE LA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RIDUZIONE DEL NUMERO DELLE SCUOLE PASSATE IN POCHI ANNI DA </w:t>
      </w:r>
      <w:r w:rsidR="00510DE3" w:rsidRPr="00832F06">
        <w:rPr>
          <w:rFonts w:ascii="Verdana" w:hAnsi="Verdana"/>
          <w:b/>
          <w:i/>
          <w:color w:val="002060"/>
          <w:sz w:val="18"/>
          <w:szCs w:val="24"/>
        </w:rPr>
        <w:lastRenderedPageBreak/>
        <w:t>10.000 A POCO PIÙ DI 8000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>, CONTRARIAMENTE A QUANTO PREVISTO DALLA LEGGE, NON SONO STATI UTILIZZATI NEL COMPARTO SCUOLA;</w:t>
      </w:r>
    </w:p>
    <w:p w:rsidR="009A30B3" w:rsidRPr="00832F06" w:rsidRDefault="009A30B3" w:rsidP="009A30B3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5050AF" w:rsidRPr="00832F06" w:rsidRDefault="00841C3F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>
        <w:rPr>
          <w:rFonts w:ascii="Verdana" w:hAnsi="Verdana"/>
          <w:b/>
          <w:i/>
          <w:color w:val="002060"/>
          <w:sz w:val="18"/>
          <w:szCs w:val="24"/>
        </w:rPr>
        <w:t>L’AUMENTO CONTRATTUALE DI EURO 80,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NONOSTANTE L’INTERVENTO LEGISLATIVO TESO AD AUMENTARE LE SOGLIE PER BENEFICIARE DEL BONUS DGLI “80 EURO”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>,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IN OGNI CASO</w:t>
      </w:r>
      <w:r>
        <w:rPr>
          <w:rFonts w:ascii="Verdana" w:hAnsi="Verdana"/>
          <w:b/>
          <w:i/>
          <w:color w:val="002060"/>
          <w:sz w:val="18"/>
          <w:szCs w:val="24"/>
        </w:rPr>
        <w:t>,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PRODUCE UNA SALDO NEGATIVO</w:t>
      </w:r>
      <w:r>
        <w:rPr>
          <w:rFonts w:ascii="Verdana" w:hAnsi="Verdana"/>
          <w:b/>
          <w:i/>
          <w:color w:val="002060"/>
          <w:sz w:val="18"/>
          <w:szCs w:val="24"/>
        </w:rPr>
        <w:t>,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PER COLORO CHE HANNO UN REDDITO DI EURO 25 MILA</w:t>
      </w:r>
      <w:r>
        <w:rPr>
          <w:rFonts w:ascii="Verdana" w:hAnsi="Verdana"/>
          <w:b/>
          <w:i/>
          <w:color w:val="002060"/>
          <w:sz w:val="18"/>
          <w:szCs w:val="24"/>
        </w:rPr>
        <w:t>,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</w:t>
      </w:r>
      <w:r>
        <w:rPr>
          <w:rFonts w:ascii="Verdana" w:hAnsi="Verdana"/>
          <w:b/>
          <w:i/>
          <w:color w:val="002060"/>
          <w:sz w:val="18"/>
          <w:szCs w:val="24"/>
        </w:rPr>
        <w:t xml:space="preserve">CON LA QUASI CERTEZZA DI DOVER 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>RESTITUIRE IL BONUS RICEVUTO, ANNULLANDO DI FATTO IL BENEFICIO CONTRATTUALE;</w:t>
      </w:r>
    </w:p>
    <w:p w:rsidR="009A30B3" w:rsidRPr="00832F06" w:rsidRDefault="009A30B3" w:rsidP="009A30B3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713966" w:rsidRPr="00832F06" w:rsidRDefault="00284A3A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>V</w:t>
      </w:r>
      <w:r w:rsidR="009A30B3" w:rsidRPr="00832F06">
        <w:rPr>
          <w:rFonts w:ascii="Verdana" w:hAnsi="Verdana"/>
          <w:b/>
          <w:i/>
          <w:color w:val="002060"/>
          <w:sz w:val="18"/>
          <w:szCs w:val="24"/>
        </w:rPr>
        <w:t>A</w:t>
      </w:r>
      <w:r w:rsidR="00CC67ED" w:rsidRPr="00832F06">
        <w:rPr>
          <w:rFonts w:ascii="Verdana" w:hAnsi="Verdana"/>
          <w:b/>
          <w:i/>
          <w:color w:val="002060"/>
          <w:sz w:val="18"/>
          <w:szCs w:val="24"/>
        </w:rPr>
        <w:t>, POI, RESPINTA OGNI</w:t>
      </w:r>
      <w:r w:rsidR="009A30B3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PROPOSTA, DA QUALSIASI PARTE PROVENGA,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DI DIVIDERE CONTRATTUALMENTE IL PERSONALE DELLA SCUOLA FRA DOCENTI ED ATA, DIMENTICANDO CHE LE PREDETTE CATEGORIE DI PERSONALE UNITARIAMENTE CONTRIBUISCONO, PUR NELLE DIFFERENTI FUNZIONI, ALLA FORMAZIONE E ALL’EDUCAZIONE DEGLI STUDENTI;</w:t>
      </w:r>
    </w:p>
    <w:p w:rsidR="009A30B3" w:rsidRDefault="009A30B3" w:rsidP="009A30B3">
      <w:pPr>
        <w:jc w:val="both"/>
        <w:rPr>
          <w:rFonts w:ascii="Verdana" w:hAnsi="Verdana"/>
          <w:b/>
          <w:i/>
          <w:color w:val="002060"/>
          <w:szCs w:val="24"/>
        </w:rPr>
      </w:pPr>
    </w:p>
    <w:p w:rsidR="00510DE3" w:rsidRPr="00510DE3" w:rsidRDefault="00510DE3" w:rsidP="00510DE3">
      <w:pPr>
        <w:ind w:left="720"/>
        <w:jc w:val="center"/>
        <w:rPr>
          <w:rFonts w:ascii="Verdana" w:hAnsi="Verdana"/>
          <w:b/>
          <w:i/>
          <w:color w:val="C00000"/>
          <w:sz w:val="28"/>
          <w:szCs w:val="24"/>
        </w:rPr>
      </w:pPr>
      <w:r w:rsidRPr="00510DE3">
        <w:rPr>
          <w:rFonts w:ascii="Verdana" w:hAnsi="Verdana"/>
          <w:b/>
          <w:i/>
          <w:color w:val="C00000"/>
          <w:sz w:val="28"/>
          <w:szCs w:val="24"/>
        </w:rPr>
        <w:t xml:space="preserve">IN CONSEGUENZA DI QUANTO INNANZI </w:t>
      </w:r>
    </w:p>
    <w:p w:rsidR="00510DE3" w:rsidRPr="00A37661" w:rsidRDefault="00510DE3" w:rsidP="009A30B3">
      <w:pPr>
        <w:jc w:val="both"/>
        <w:rPr>
          <w:rFonts w:ascii="Verdana" w:hAnsi="Verdana"/>
          <w:b/>
          <w:i/>
          <w:color w:val="002060"/>
          <w:szCs w:val="24"/>
        </w:rPr>
      </w:pPr>
    </w:p>
    <w:p w:rsidR="00713966" w:rsidRPr="00832F06" w:rsidRDefault="00A37661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>OCCORRE PRELIMINARMENTE INCLUDERE NELLO STIPENDIO BASE TUTTE LE INDENNITÀ (BONUS MERITO, FORMAZIONE, ETC) CHE OGGI VENGONO ELARGITE DAI CAPI DI ISTITUTO E/O DAL GOVERNO CON CRITERI E METODI CHE MORTIFICANO IL PERSONALE SCOLASTICO;</w:t>
      </w:r>
    </w:p>
    <w:p w:rsidR="009A30B3" w:rsidRPr="00832F06" w:rsidRDefault="009A30B3" w:rsidP="009A30B3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713966" w:rsidRPr="00832F06" w:rsidRDefault="00A37661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>OCCORRE PREVEDERE UNO SVILUPPO DI CARRIERA DEL PERSONALE DELLA SCUOLA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>,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 ARTI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 xml:space="preserve">COLATO IN FASCE STIPENDIALI CHE CONSENTANO AUMENTI DI CARRIERA OGNI 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>4 ANNI CON UNA SCANSIONE TEMPOR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 xml:space="preserve">ALE CHE PORTI AL RAGGIUNGIMENTO DELL’ULTIMA FASCIA DI STIPENDIO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>AL TERMINE DI 28 ANNI DI SERVIZIO RISPETTO AI 35 ATTUALI;</w:t>
      </w:r>
    </w:p>
    <w:p w:rsidR="009A30B3" w:rsidRPr="00832F06" w:rsidRDefault="009A30B3" w:rsidP="009A30B3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713966" w:rsidRPr="00832F06" w:rsidRDefault="00293789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DEVE ESSERE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PREVISTO UN INCREMENTO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MENSILE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MEDIO A REGI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>ME DI EURO 200, CON L’IMPEGNO CONTRATTUALMENTE PREVISTO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>,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DI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R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>ECUPERARE NEL PROSSIMO RINNOVO CONTRAT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 xml:space="preserve">TUALE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IL BLOCCO DEGLI OTTO ANNI DEL CONTRATTO DI LAVORO;</w:t>
      </w:r>
    </w:p>
    <w:p w:rsidR="00293789" w:rsidRPr="00832F06" w:rsidRDefault="00293789" w:rsidP="00293789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293789" w:rsidRPr="00832F06" w:rsidRDefault="00293789" w:rsidP="00293789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>DEVE ESSERE PREVISTO UN RIMBORSO “UNA TANTUM” PER GLI ANNI 2016 E 2017, IN CONSEGUENZA DEL MANCATO RINNOVO CONTRATTUALE;</w:t>
      </w:r>
    </w:p>
    <w:p w:rsidR="00293789" w:rsidRPr="00832F06" w:rsidRDefault="00293789" w:rsidP="00293789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293789" w:rsidRPr="00832F06" w:rsidRDefault="00293789" w:rsidP="00293789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DEVE ESSERE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PREVISTA L’EQUIPARAZIONE DELLE TUTELE GIURIDICHE PER IL PE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RSONALE A TEMPO DETERMINATO AL PARI </w:t>
      </w:r>
      <w:r w:rsidR="00520CB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DI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QUANTO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AVVIENE PER IL PERSONALE A TEMPO INDETERMINATO;</w:t>
      </w:r>
    </w:p>
    <w:p w:rsidR="00293789" w:rsidRPr="00832F06" w:rsidRDefault="00293789" w:rsidP="00293789">
      <w:pPr>
        <w:ind w:left="720"/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233B05" w:rsidRDefault="00520CB1" w:rsidP="00293789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OCCORRE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ATTIVARE UNA 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 xml:space="preserve">SPECIFICA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TORNATA CONTRATTUALE PER IL PERSONA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>LE ATA PER L’ISTITUZIONE DELLE QUALIFICHE INTERMEDIE CHE, PUR PREVISTE DAI PRECEDENTI CONTRATTI, AD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OGGI NON SONO STATE ANCOR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>A DISCIPLINATE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;</w:t>
      </w:r>
    </w:p>
    <w:p w:rsidR="008E7F64" w:rsidRPr="00841C3F" w:rsidRDefault="008E7F64" w:rsidP="00841C3F">
      <w:pPr>
        <w:ind w:left="360"/>
        <w:rPr>
          <w:rFonts w:ascii="Verdana" w:hAnsi="Verdana"/>
          <w:b/>
          <w:i/>
          <w:color w:val="002060"/>
          <w:sz w:val="18"/>
          <w:szCs w:val="24"/>
        </w:rPr>
      </w:pPr>
    </w:p>
    <w:p w:rsidR="008E7F64" w:rsidRDefault="008E7F64" w:rsidP="00293789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>
        <w:rPr>
          <w:rFonts w:ascii="Verdana" w:hAnsi="Verdana"/>
          <w:b/>
          <w:i/>
          <w:color w:val="002060"/>
          <w:sz w:val="18"/>
          <w:szCs w:val="24"/>
        </w:rPr>
        <w:t>OCCORRE PROCEDERE, ALLA LUCE DELLA DIFFUSIONE IN TUTTE LE SCUOLE DI OGNI ORDINE E GRADO DEI LABORATORI (LINGUISTICI, DI INFORMATICA, LIM, ETC), ALLA ISTITUZIONE DEL PROFILO P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>ROF.LE DEGLI ASSISTENTI TECNICI;</w:t>
      </w:r>
      <w:r>
        <w:rPr>
          <w:rFonts w:ascii="Verdana" w:hAnsi="Verdana"/>
          <w:b/>
          <w:i/>
          <w:color w:val="002060"/>
          <w:sz w:val="18"/>
          <w:szCs w:val="24"/>
        </w:rPr>
        <w:t xml:space="preserve"> FIGURA INDISPENSABILE PER IL CORRETTO FUNZIONAMENTO E 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>MANUTENZIONE DEI PREDETTI LABORATORI E ATTREZZATURE MULTIMEDIALI;</w:t>
      </w:r>
    </w:p>
    <w:p w:rsidR="00841C3F" w:rsidRPr="00841C3F" w:rsidRDefault="00841C3F" w:rsidP="00841C3F">
      <w:pPr>
        <w:ind w:left="360"/>
        <w:rPr>
          <w:rFonts w:ascii="Verdana" w:hAnsi="Verdana"/>
          <w:b/>
          <w:i/>
          <w:color w:val="002060"/>
          <w:sz w:val="18"/>
          <w:szCs w:val="24"/>
        </w:rPr>
      </w:pPr>
    </w:p>
    <w:p w:rsidR="00841C3F" w:rsidRPr="00832F06" w:rsidRDefault="00841C3F" w:rsidP="00293789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>
        <w:rPr>
          <w:rFonts w:ascii="Verdana" w:hAnsi="Verdana"/>
          <w:b/>
          <w:i/>
          <w:color w:val="002060"/>
          <w:sz w:val="18"/>
          <w:szCs w:val="24"/>
        </w:rPr>
        <w:t xml:space="preserve">PER GLI ASSISTENTI TECNICI IN POSSESSO SIA DEI TITOLI DI STUDIO PREVISTI PER L’ACCESSO AL PROFILO DI INSEGNANTE TECNICO PRATICO </w:t>
      </w:r>
      <w:proofErr w:type="gramStart"/>
      <w:r>
        <w:rPr>
          <w:rFonts w:ascii="Verdana" w:hAnsi="Verdana"/>
          <w:b/>
          <w:i/>
          <w:color w:val="002060"/>
          <w:sz w:val="18"/>
          <w:szCs w:val="24"/>
        </w:rPr>
        <w:t>CHE  DI</w:t>
      </w:r>
      <w:proofErr w:type="gramEnd"/>
      <w:r>
        <w:rPr>
          <w:rFonts w:ascii="Verdana" w:hAnsi="Verdana"/>
          <w:b/>
          <w:i/>
          <w:color w:val="002060"/>
          <w:sz w:val="18"/>
          <w:szCs w:val="24"/>
        </w:rPr>
        <w:t xml:space="preserve"> UNA ANZIANITA’ DI SERVIZIO DI ALMENO ANNI 10, VANNO PREVISTI PERCORSI DI FORMAZIONE E RIQUALIFICAZIONE PER PASSAGGIO, MEDIANTE ESAME COLLOQUIO, NEL PREDETTO PROFILO DI I.T.P., CON CONTESTUALE SOPPRESSIONE DEL POSTO DI ASSISTENTE TECNICO NELLA SCUOLA DI ASSEGNAZIONE;</w:t>
      </w:r>
    </w:p>
    <w:p w:rsidR="00520CB1" w:rsidRPr="00832F06" w:rsidRDefault="00520CB1" w:rsidP="00293789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293789" w:rsidRDefault="00293789" w:rsidP="00293789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>OCCORRE DEFINIRE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, PRIMA DELL’INDIZIONE DEL CONCORSO ORDINARIO PER DSGA, UN PERCORSO RISERVATO PER GLI ASSISTENTI AMM.VI CHE H</w:t>
      </w:r>
      <w:r w:rsidR="00284A3A" w:rsidRPr="00832F06">
        <w:rPr>
          <w:rFonts w:ascii="Verdana" w:hAnsi="Verdana"/>
          <w:b/>
          <w:i/>
          <w:color w:val="002060"/>
          <w:sz w:val="18"/>
          <w:szCs w:val="24"/>
        </w:rPr>
        <w:t xml:space="preserve">ANNO SVOLTO PER ALMENO TRE ANNI, ANCHE NON CONSECUTIVI,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FUNZIONI DI DSGA NE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>GLI ULTIMI 8 ANNI OVVERO IN POSSESSO DEI TITOLI DI STUDIO PREVISTI DAL CCCNL COMPARTO SCUOLA PER L’ACCESSO AL PROFILO E ALMENO 10 ANNI DI ANZIANITA’ DI SERVIZIO;</w:t>
      </w:r>
    </w:p>
    <w:p w:rsidR="00841C3F" w:rsidRPr="00841C3F" w:rsidRDefault="00841C3F" w:rsidP="00841C3F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907826" w:rsidRPr="00841C3F" w:rsidRDefault="00520CB1" w:rsidP="00293789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lastRenderedPageBreak/>
        <w:t xml:space="preserve">OCCORRE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RIDEFINIRE LE FUNZIONI DEL DSGA ANCHE IN RELAZIONE ALL’EMANANDO DECRETO MINISTERIALE CON CUI SARÀ RIVISTO IL REGOLAMENTO DI CONTABILITÀ, RICONOSCENDO AUTONOMIA E RESPONSABILITÀ NELLO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SVOLGIMENTO DELLE PROCEDURE DI DIRETTA COMPETENZA. A TAL FINE E’ NECESSARIA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UNA RIDEFINIZIONE DELLA DECLARATORIA DEL PROFILO PROFESSIONALE CHE RIEQUILIBRI IL RAPPORTO CON IL DIRIGENTE SCOLASTICO;</w:t>
      </w:r>
    </w:p>
    <w:p w:rsidR="00907826" w:rsidRPr="00832F06" w:rsidRDefault="00907826" w:rsidP="00293789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5144D2" w:rsidRDefault="00520CB1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OCCORRE PREVEDERE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L’INNALZAMENTO DEI REDDITI CONTRATTUALI PIÙ BASSI, QUALI QUELLI DEI COLL.SCOL.CI, ASSISTENTI, PERSONALE PRECARIO</w:t>
      </w:r>
    </w:p>
    <w:p w:rsidR="008E7F64" w:rsidRDefault="008E7F64" w:rsidP="008E7F64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9A30B3" w:rsidRPr="008E7F64" w:rsidRDefault="008E7F64" w:rsidP="008E7F64">
      <w:pPr>
        <w:pStyle w:val="Paragrafoelenco"/>
        <w:numPr>
          <w:ilvl w:val="0"/>
          <w:numId w:val="36"/>
        </w:numPr>
        <w:spacing w:line="240" w:lineRule="auto"/>
        <w:rPr>
          <w:rFonts w:ascii="Verdana" w:hAnsi="Verdana"/>
          <w:b/>
          <w:i/>
          <w:color w:val="002060"/>
          <w:sz w:val="18"/>
          <w:szCs w:val="24"/>
        </w:rPr>
      </w:pPr>
      <w:r w:rsidRPr="008E7F64">
        <w:rPr>
          <w:rFonts w:ascii="Verdana" w:hAnsi="Verdana"/>
          <w:b/>
          <w:i/>
          <w:color w:val="002060"/>
          <w:sz w:val="18"/>
          <w:szCs w:val="24"/>
        </w:rPr>
        <w:t>OCCORRE PROCEDERE ALLA REVISIONE DELL’</w:t>
      </w:r>
      <w:r>
        <w:rPr>
          <w:rFonts w:ascii="Verdana" w:hAnsi="Verdana"/>
          <w:b/>
          <w:i/>
          <w:color w:val="002060"/>
          <w:sz w:val="18"/>
          <w:szCs w:val="24"/>
        </w:rPr>
        <w:t>ART.7</w:t>
      </w:r>
      <w:r w:rsidRPr="008E7F64">
        <w:rPr>
          <w:rFonts w:ascii="Verdana" w:hAnsi="Verdana"/>
          <w:b/>
          <w:i/>
          <w:color w:val="002060"/>
          <w:sz w:val="18"/>
          <w:szCs w:val="24"/>
        </w:rPr>
        <w:t>1 DELLA LEGGE 133/2008, IN ORDINE ALLA TRATTENUTA SULLO STIPENDIO DEI</w:t>
      </w:r>
      <w:r>
        <w:rPr>
          <w:rFonts w:ascii="Verdana" w:hAnsi="Verdana"/>
          <w:b/>
          <w:i/>
          <w:color w:val="002060"/>
          <w:sz w:val="18"/>
          <w:szCs w:val="24"/>
        </w:rPr>
        <w:t xml:space="preserve"> PUBBLICI DIPENDENTI PER ASSENZE PER </w:t>
      </w:r>
      <w:r w:rsidRPr="008E7F64">
        <w:rPr>
          <w:rFonts w:ascii="Verdana" w:hAnsi="Verdana"/>
          <w:b/>
          <w:i/>
          <w:color w:val="002060"/>
          <w:sz w:val="18"/>
          <w:szCs w:val="24"/>
        </w:rPr>
        <w:t xml:space="preserve">MALATTIA NEI PRIMI 10 GIORNI. IL DIRITTO ALLA SALUTE E’ SANCITO DALL’ART.32 DELLA COSTITUZIONE, PER CUI LA PREDETTA NORMATIVA SI PONE IN CONTRASTO CON IL DETTATO COSTITUZIONALE. </w:t>
      </w:r>
    </w:p>
    <w:p w:rsidR="00832F06" w:rsidRPr="00832F06" w:rsidRDefault="00832F06" w:rsidP="009A30B3">
      <w:pPr>
        <w:ind w:left="720"/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5144D2" w:rsidRPr="00832F06" w:rsidRDefault="00520CB1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E’ NECESSARIA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LA REVISIONE, ALLA LUCE DELLA CONSOLIDATA GIURISPRUDENZA, DELLA NORMATIVA RELATIVA AL RICONOSCIMENTO AI FINI DELLA CARRIERA DEL SERVIZIO NON DI RUOLO, PROCEDENDO ALL’INTEGRALE RICONOSCIMENTO DEL SERVIZIO </w:t>
      </w:r>
      <w:r w:rsidR="009A30B3" w:rsidRPr="00832F06">
        <w:rPr>
          <w:rFonts w:ascii="Verdana" w:hAnsi="Verdana"/>
          <w:b/>
          <w:i/>
          <w:color w:val="002060"/>
          <w:sz w:val="18"/>
          <w:szCs w:val="24"/>
        </w:rPr>
        <w:t>RESO SIA NELLE SCUOLE STATALI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CHE NELLE SCUOLE PARITARIE, PER TUTTO IL PERSONALE DELLA SCUOLA;</w:t>
      </w:r>
    </w:p>
    <w:p w:rsidR="00293789" w:rsidRPr="00832F06" w:rsidRDefault="00293789" w:rsidP="00293789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5144D2" w:rsidRPr="00832F06" w:rsidRDefault="00520CB1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>E’ INDISPENSABILE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 xml:space="preserve"> ISTITUIRE L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’ORGANICO POTENZIATO AN</w:t>
      </w:r>
      <w:r w:rsidR="009A30B3" w:rsidRPr="00832F06">
        <w:rPr>
          <w:rFonts w:ascii="Verdana" w:hAnsi="Verdana"/>
          <w:b/>
          <w:i/>
          <w:color w:val="002060"/>
          <w:sz w:val="18"/>
          <w:szCs w:val="24"/>
        </w:rPr>
        <w:t>CHE PER LA SCUOLA DELL’INFANZIA, NELLA MISURA ALMENO DEL 15% DELL’ORGANICO DI DIRITTO;</w:t>
      </w:r>
    </w:p>
    <w:p w:rsidR="00293789" w:rsidRPr="00832F06" w:rsidRDefault="00293789" w:rsidP="00293789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5144D2" w:rsidRPr="00832F06" w:rsidRDefault="00520CB1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>VA RICONOSCIUTA</w:t>
      </w:r>
      <w:r w:rsidR="00293789" w:rsidRPr="00832F06">
        <w:rPr>
          <w:rFonts w:ascii="Verdana" w:hAnsi="Verdana"/>
          <w:b/>
          <w:i/>
          <w:color w:val="002060"/>
          <w:sz w:val="18"/>
          <w:szCs w:val="24"/>
        </w:rPr>
        <w:t xml:space="preserve">, PER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TUTTO IL PERSONALE DOCENTE, E NON SOLO QUELLO DELL’INFANZIA, L’INCLUSIONE NELL’ELENCO DEI LAVORI USURANTI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>,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AI FINI DELL’A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>CCESSO ANTICIPATO ALLA PENSIONE;</w:t>
      </w:r>
    </w:p>
    <w:p w:rsidR="00293789" w:rsidRPr="00832F06" w:rsidRDefault="00293789" w:rsidP="00293789">
      <w:pPr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520CB1" w:rsidRPr="00832F06" w:rsidRDefault="00520CB1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OCCORRE PROCEDERE, DOPO LA NEFASTA APPLICAZIONE DELLA LEGGE 107,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AD UNA VERIFICA DEL PERSONALE DOCENTE TRA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>SFERITO AI SENSI DELLA PREDETTA NORMATIVA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 IN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REGIONI DEL NORD, ATTESO CHE “L’ALGORITMO” PREDISPOSTO DAL MIUR E LA NEBULOSITA’ DELLA STESSA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 xml:space="preserve">NORMATIVA HA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>PRODOTTO EFFETTI NEGATIVI SULLE SITUAZIONI GIURIDICHE DEL PERSONALE IMMESSO IN RUOLO, PER QUANTO ATTIENE ALLA SEDE ASSEGNATA IN MOBILITA’;</w:t>
      </w:r>
    </w:p>
    <w:p w:rsidR="00520CB1" w:rsidRPr="00832F06" w:rsidRDefault="00520CB1" w:rsidP="00520CB1">
      <w:pPr>
        <w:ind w:left="360"/>
        <w:rPr>
          <w:rFonts w:ascii="Verdana" w:hAnsi="Verdana"/>
          <w:b/>
          <w:i/>
          <w:color w:val="002060"/>
          <w:sz w:val="18"/>
          <w:szCs w:val="24"/>
        </w:rPr>
      </w:pPr>
    </w:p>
    <w:p w:rsidR="00A37661" w:rsidRDefault="00520CB1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E’ INDISPENSABILE “CASSARE” LA NORMA PREVISTA DALLA LEGGE 107 CIRCA </w:t>
      </w:r>
      <w:r w:rsidR="00A37661" w:rsidRPr="00832F06">
        <w:rPr>
          <w:rFonts w:ascii="Verdana" w:hAnsi="Verdana"/>
          <w:b/>
          <w:i/>
          <w:color w:val="002060"/>
          <w:sz w:val="18"/>
          <w:szCs w:val="24"/>
        </w:rPr>
        <w:t>L’IMPOSSIBILITÀ DI CONFERIRE SUPPLENZE ANNUALI A COLORO CHE PER TRE ANNI A DECORRERE DAL 1.9.2016 OTTENGONO ANALOGHI INCARICHI.</w:t>
      </w:r>
    </w:p>
    <w:p w:rsidR="00841C3F" w:rsidRPr="00841C3F" w:rsidRDefault="00841C3F" w:rsidP="00841C3F">
      <w:pPr>
        <w:ind w:left="360"/>
        <w:rPr>
          <w:rFonts w:ascii="Verdana" w:hAnsi="Verdana"/>
          <w:b/>
          <w:i/>
          <w:color w:val="002060"/>
          <w:sz w:val="18"/>
          <w:szCs w:val="24"/>
        </w:rPr>
      </w:pPr>
    </w:p>
    <w:p w:rsidR="00841C3F" w:rsidRDefault="00841C3F" w:rsidP="00A37661">
      <w:pPr>
        <w:numPr>
          <w:ilvl w:val="0"/>
          <w:numId w:val="36"/>
        </w:numPr>
        <w:jc w:val="both"/>
        <w:rPr>
          <w:rFonts w:ascii="Verdana" w:hAnsi="Verdana"/>
          <w:b/>
          <w:i/>
          <w:color w:val="002060"/>
          <w:sz w:val="18"/>
          <w:szCs w:val="24"/>
        </w:rPr>
      </w:pPr>
      <w:r>
        <w:rPr>
          <w:rFonts w:ascii="Verdana" w:hAnsi="Verdana"/>
          <w:b/>
          <w:i/>
          <w:color w:val="002060"/>
          <w:sz w:val="18"/>
          <w:szCs w:val="24"/>
        </w:rPr>
        <w:t>SI RENDE NECESSARIO E INDILAZIONABILE LA COMPLETA REVISIONE DELLA LEGGE 107, IN PARTICOLARE PER QUANTO ATTIENE ALLA GESTIONE E RECLUTAMENTO DI TUTTO IL PERSONALE DELLA SCUOLA;</w:t>
      </w:r>
    </w:p>
    <w:p w:rsidR="00841C3F" w:rsidRDefault="00841C3F" w:rsidP="00841C3F">
      <w:pPr>
        <w:tabs>
          <w:tab w:val="left" w:pos="1995"/>
        </w:tabs>
        <w:jc w:val="both"/>
        <w:rPr>
          <w:rFonts w:ascii="Verdana" w:eastAsia="Calibri" w:hAnsi="Verdana"/>
          <w:b/>
          <w:i/>
          <w:snapToGrid/>
          <w:color w:val="002060"/>
          <w:sz w:val="18"/>
          <w:szCs w:val="24"/>
          <w:lang w:eastAsia="en-US"/>
        </w:rPr>
      </w:pPr>
      <w:r>
        <w:rPr>
          <w:rFonts w:ascii="Verdana" w:eastAsia="Calibri" w:hAnsi="Verdana"/>
          <w:b/>
          <w:i/>
          <w:snapToGrid/>
          <w:color w:val="002060"/>
          <w:sz w:val="18"/>
          <w:szCs w:val="24"/>
          <w:lang w:eastAsia="en-US"/>
        </w:rPr>
        <w:tab/>
      </w:r>
    </w:p>
    <w:p w:rsidR="00A37661" w:rsidRDefault="00841C3F" w:rsidP="00841C3F">
      <w:pPr>
        <w:pStyle w:val="Paragrafoelenco"/>
        <w:numPr>
          <w:ilvl w:val="0"/>
          <w:numId w:val="36"/>
        </w:numPr>
        <w:spacing w:line="240" w:lineRule="auto"/>
        <w:rPr>
          <w:rFonts w:ascii="Verdana" w:hAnsi="Verdana"/>
          <w:b/>
          <w:i/>
          <w:color w:val="002060"/>
          <w:sz w:val="18"/>
          <w:szCs w:val="24"/>
        </w:rPr>
      </w:pPr>
      <w:r>
        <w:rPr>
          <w:rFonts w:ascii="Verdana" w:hAnsi="Verdana"/>
          <w:b/>
          <w:i/>
          <w:color w:val="002060"/>
          <w:sz w:val="18"/>
          <w:szCs w:val="24"/>
        </w:rPr>
        <w:t xml:space="preserve">OCCORRE </w:t>
      </w:r>
      <w:r w:rsidRPr="00841C3F">
        <w:rPr>
          <w:rFonts w:ascii="Verdana" w:hAnsi="Verdana"/>
          <w:b/>
          <w:i/>
          <w:color w:val="002060"/>
          <w:sz w:val="18"/>
          <w:szCs w:val="24"/>
        </w:rPr>
        <w:t>DISCIPLINARE COMPIUTAMENTE E CONTRATTUALMENTE L’OBBLIGO DELLA FORMAZIONE IN SERVIZIO PER IL PERSONALE DELLA SCUOLA, RICONOSCENDONE IL VALORE FONDANTE DELLA FUNZIONE DOCENTE E L’ASPETTO DETERMINANTE PER UNA ADEGUATA E PROFESSIONALE ATTIVITA’ DI SUPPORTO DEL PERSONALE ATA. IN C</w:t>
      </w:r>
      <w:r>
        <w:rPr>
          <w:rFonts w:ascii="Verdana" w:hAnsi="Verdana"/>
          <w:b/>
          <w:i/>
          <w:color w:val="002060"/>
          <w:sz w:val="18"/>
          <w:szCs w:val="24"/>
        </w:rPr>
        <w:t xml:space="preserve">ONSEGUENZA, OCCORRE PROCEDERE AL </w:t>
      </w:r>
      <w:r w:rsidRPr="00841C3F">
        <w:rPr>
          <w:rFonts w:ascii="Verdana" w:hAnsi="Verdana"/>
          <w:b/>
          <w:i/>
          <w:color w:val="002060"/>
          <w:sz w:val="18"/>
          <w:szCs w:val="24"/>
        </w:rPr>
        <w:t xml:space="preserve">RICONOSCIMENTO ECONOMICO E DI SVILUPPO DELLA CARRIERA PER COLORO CHE FREQUENTANO </w:t>
      </w:r>
      <w:r>
        <w:rPr>
          <w:rFonts w:ascii="Verdana" w:hAnsi="Verdana"/>
          <w:b/>
          <w:i/>
          <w:color w:val="002060"/>
          <w:sz w:val="18"/>
          <w:szCs w:val="24"/>
        </w:rPr>
        <w:t>I PERCORSI DI FORMAZIONE;</w:t>
      </w:r>
    </w:p>
    <w:p w:rsidR="00841C3F" w:rsidRPr="00841C3F" w:rsidRDefault="00841C3F" w:rsidP="00841C3F">
      <w:pPr>
        <w:pStyle w:val="Paragrafoelenco"/>
        <w:rPr>
          <w:rFonts w:ascii="Verdana" w:hAnsi="Verdana"/>
          <w:b/>
          <w:i/>
          <w:color w:val="002060"/>
          <w:sz w:val="18"/>
          <w:szCs w:val="24"/>
        </w:rPr>
      </w:pPr>
    </w:p>
    <w:p w:rsidR="00841C3F" w:rsidRDefault="00841C3F" w:rsidP="00841C3F">
      <w:pPr>
        <w:rPr>
          <w:rFonts w:ascii="Verdana" w:hAnsi="Verdana"/>
          <w:b/>
          <w:i/>
          <w:color w:val="002060"/>
          <w:sz w:val="18"/>
          <w:szCs w:val="24"/>
        </w:rPr>
      </w:pPr>
    </w:p>
    <w:p w:rsidR="00841C3F" w:rsidRDefault="00841C3F" w:rsidP="00841C3F">
      <w:pPr>
        <w:rPr>
          <w:rFonts w:ascii="Verdana" w:hAnsi="Verdana"/>
          <w:b/>
          <w:i/>
          <w:color w:val="002060"/>
          <w:sz w:val="18"/>
          <w:szCs w:val="24"/>
        </w:rPr>
      </w:pPr>
    </w:p>
    <w:p w:rsidR="00841C3F" w:rsidRDefault="00841C3F" w:rsidP="00841C3F">
      <w:pPr>
        <w:rPr>
          <w:rFonts w:ascii="Verdana" w:hAnsi="Verdana"/>
          <w:b/>
          <w:i/>
          <w:color w:val="002060"/>
          <w:sz w:val="18"/>
          <w:szCs w:val="24"/>
        </w:rPr>
      </w:pPr>
    </w:p>
    <w:p w:rsidR="00841C3F" w:rsidRDefault="00841C3F" w:rsidP="00841C3F">
      <w:pPr>
        <w:rPr>
          <w:rFonts w:ascii="Verdana" w:hAnsi="Verdana"/>
          <w:b/>
          <w:i/>
          <w:color w:val="002060"/>
          <w:sz w:val="18"/>
          <w:szCs w:val="24"/>
        </w:rPr>
      </w:pPr>
    </w:p>
    <w:p w:rsidR="00841C3F" w:rsidRPr="00841C3F" w:rsidRDefault="00841C3F" w:rsidP="00841C3F">
      <w:pPr>
        <w:rPr>
          <w:rFonts w:ascii="Verdana" w:hAnsi="Verdana"/>
          <w:b/>
          <w:i/>
          <w:color w:val="002060"/>
          <w:sz w:val="18"/>
          <w:szCs w:val="24"/>
        </w:rPr>
      </w:pPr>
    </w:p>
    <w:p w:rsidR="00A37661" w:rsidRDefault="00A37661" w:rsidP="00A37661">
      <w:pPr>
        <w:ind w:left="720"/>
        <w:jc w:val="both"/>
        <w:rPr>
          <w:rFonts w:ascii="Verdana" w:hAnsi="Verdana"/>
          <w:b/>
          <w:i/>
          <w:color w:val="002060"/>
          <w:sz w:val="18"/>
          <w:szCs w:val="24"/>
        </w:rPr>
      </w:pPr>
      <w:r w:rsidRPr="00832F06">
        <w:rPr>
          <w:rFonts w:ascii="Verdana" w:hAnsi="Verdana"/>
          <w:b/>
          <w:i/>
          <w:color w:val="002060"/>
          <w:sz w:val="18"/>
          <w:szCs w:val="24"/>
        </w:rPr>
        <w:lastRenderedPageBreak/>
        <w:t>TALI PUNTI PROGRAMMATI</w:t>
      </w:r>
      <w:r w:rsidR="00233B05" w:rsidRPr="00832F06">
        <w:rPr>
          <w:rFonts w:ascii="Verdana" w:hAnsi="Verdana"/>
          <w:b/>
          <w:i/>
          <w:color w:val="002060"/>
          <w:sz w:val="18"/>
          <w:szCs w:val="24"/>
        </w:rPr>
        <w:t xml:space="preserve">CI, A PARERE DELLA FLP SCUOLA, </w:t>
      </w:r>
      <w:r w:rsidRPr="00832F06">
        <w:rPr>
          <w:rFonts w:ascii="Verdana" w:hAnsi="Verdana"/>
          <w:b/>
          <w:i/>
          <w:color w:val="002060"/>
          <w:sz w:val="18"/>
          <w:szCs w:val="24"/>
        </w:rPr>
        <w:t xml:space="preserve">SONO INDISPENSABILI PER AFFRONTARE UN SERIO CONFRONTO PER IL RINNOVO DEL CONTRATTO DI LAVORO DELLA SCUOLA, SE SI VUOLE RIDARE DIGNITÀ AL PERSONALE CHE OPERA NELLE ISTITUZIONI SCOLASTICHE E RICONOSCERE “DI FATTO” E “CONCRETAMENTE” L’ALTO VALORE SOCIALE SVOLTO DAL PERSONALE DOCENTE E L’INDISPENSABILE </w:t>
      </w:r>
      <w:r w:rsidR="00841C3F">
        <w:rPr>
          <w:rFonts w:ascii="Verdana" w:hAnsi="Verdana"/>
          <w:b/>
          <w:i/>
          <w:color w:val="002060"/>
          <w:sz w:val="18"/>
          <w:szCs w:val="24"/>
        </w:rPr>
        <w:t>ATTIVITA’ DAL PERSONALE ATA</w:t>
      </w:r>
    </w:p>
    <w:p w:rsidR="00EA2D38" w:rsidRDefault="00EA2D38" w:rsidP="00A37661">
      <w:pPr>
        <w:ind w:left="720"/>
        <w:jc w:val="both"/>
        <w:rPr>
          <w:rFonts w:ascii="Verdana" w:hAnsi="Verdana"/>
          <w:b/>
          <w:i/>
          <w:color w:val="002060"/>
          <w:sz w:val="18"/>
          <w:szCs w:val="24"/>
        </w:rPr>
      </w:pPr>
      <w:r>
        <w:rPr>
          <w:rFonts w:ascii="Verdana" w:hAnsi="Verdana"/>
          <w:b/>
          <w:i/>
          <w:color w:val="002060"/>
          <w:sz w:val="18"/>
          <w:szCs w:val="24"/>
        </w:rPr>
        <w:t>IL MANCATO RECEPIMENTO OVVERO IMPEGNI FORMALI SUI TEMI ESPOSTI DA PARTE DEL GOVERNO, NON PUO’ CHE PORTARE ALLA MANCATA SOTTOSCRIZIONE DEL RINNOVO CONTRATTUALE.</w:t>
      </w:r>
    </w:p>
    <w:p w:rsidR="00D94E06" w:rsidRDefault="00D94E06" w:rsidP="00A37661">
      <w:pPr>
        <w:ind w:left="720"/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D94E06" w:rsidRDefault="00D94E06" w:rsidP="00A37661">
      <w:pPr>
        <w:ind w:left="720"/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713966" w:rsidRDefault="00713966" w:rsidP="00A37661">
      <w:pPr>
        <w:ind w:left="720"/>
        <w:jc w:val="both"/>
        <w:rPr>
          <w:rFonts w:ascii="Verdana" w:hAnsi="Verdana"/>
          <w:b/>
          <w:i/>
          <w:color w:val="002060"/>
          <w:sz w:val="18"/>
          <w:szCs w:val="24"/>
        </w:rPr>
      </w:pPr>
      <w:bookmarkStart w:id="0" w:name="_GoBack"/>
      <w:bookmarkEnd w:id="0"/>
    </w:p>
    <w:p w:rsidR="007570B0" w:rsidRDefault="007570B0" w:rsidP="00A37661">
      <w:pPr>
        <w:ind w:left="720"/>
        <w:jc w:val="both"/>
        <w:rPr>
          <w:rFonts w:ascii="Verdana" w:hAnsi="Verdana"/>
          <w:b/>
          <w:i/>
          <w:color w:val="002060"/>
          <w:sz w:val="18"/>
          <w:szCs w:val="24"/>
        </w:rPr>
      </w:pPr>
    </w:p>
    <w:p w:rsidR="007B00FC" w:rsidRPr="00841C3F" w:rsidRDefault="00841C3F" w:rsidP="00841C3F">
      <w:pPr>
        <w:rPr>
          <w:rFonts w:ascii="Verdana" w:hAnsi="Verdana"/>
          <w:b/>
          <w:i/>
          <w:color w:val="002060"/>
          <w:sz w:val="18"/>
          <w:szCs w:val="24"/>
        </w:rPr>
      </w:pPr>
      <w:r>
        <w:rPr>
          <w:rFonts w:ascii="Verdana" w:hAnsi="Verdana"/>
          <w:b/>
          <w:i/>
          <w:color w:val="002060"/>
          <w:sz w:val="18"/>
          <w:szCs w:val="24"/>
        </w:rPr>
        <w:t>LA SEGRETERIA NAZIONALE FLP SCUOLA-</w:t>
      </w:r>
    </w:p>
    <w:sectPr w:rsidR="007B00FC" w:rsidRPr="00841C3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D77" w:rsidRDefault="00EA0D77">
      <w:r>
        <w:separator/>
      </w:r>
    </w:p>
  </w:endnote>
  <w:endnote w:type="continuationSeparator" w:id="0">
    <w:p w:rsidR="00EA0D77" w:rsidRDefault="00EA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2E" w:rsidRDefault="002A40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A402E" w:rsidRDefault="002A402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2E" w:rsidRDefault="002A40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425D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A402E" w:rsidRDefault="002A402E">
    <w:pPr>
      <w:pStyle w:val="Pidipagina"/>
      <w:ind w:right="360"/>
    </w:pPr>
  </w:p>
  <w:p w:rsidR="00442C86" w:rsidRDefault="00442C86">
    <w:pPr>
      <w:pStyle w:val="Pidipagina"/>
      <w:ind w:right="360"/>
    </w:pPr>
  </w:p>
  <w:p w:rsidR="00442C86" w:rsidRDefault="00442C8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C86" w:rsidRDefault="00442C86">
    <w:pPr>
      <w:pStyle w:val="Pidipagina"/>
    </w:pPr>
  </w:p>
  <w:p w:rsidR="009F5D32" w:rsidRDefault="009F5D32">
    <w:pPr>
      <w:pStyle w:val="Pidipagina"/>
    </w:pPr>
  </w:p>
  <w:p w:rsidR="009F5D32" w:rsidRDefault="009F5D32">
    <w:pPr>
      <w:pStyle w:val="Pidipagina"/>
    </w:pPr>
  </w:p>
  <w:p w:rsidR="002375F6" w:rsidRDefault="002375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D77" w:rsidRDefault="00EA0D77">
      <w:r>
        <w:separator/>
      </w:r>
    </w:p>
  </w:footnote>
  <w:footnote w:type="continuationSeparator" w:id="0">
    <w:p w:rsidR="00EA0D77" w:rsidRDefault="00EA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2E" w:rsidRPr="00E703A5" w:rsidRDefault="00293789">
    <w:pPr>
      <w:pStyle w:val="Didascalia"/>
      <w:ind w:firstLine="0"/>
      <w:rPr>
        <w:b/>
        <w:color w:val="808080"/>
        <w:sz w:val="16"/>
        <w:szCs w:val="16"/>
      </w:rPr>
    </w:pPr>
    <w:r>
      <w:rPr>
        <w:b/>
        <w:noProof/>
        <w:snapToGrid/>
        <w:color w:val="808080"/>
        <w:sz w:val="2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5527040</wp:posOffset>
          </wp:positionH>
          <wp:positionV relativeFrom="paragraph">
            <wp:posOffset>7620</wp:posOffset>
          </wp:positionV>
          <wp:extent cx="590550" cy="565785"/>
          <wp:effectExtent l="19050" t="0" r="0" b="0"/>
          <wp:wrapNone/>
          <wp:docPr id="27" name="Immagine 27" descr="logo CSE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logo CSEuso inter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napToGrid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634365" cy="581025"/>
          <wp:effectExtent l="19050" t="0" r="0" b="0"/>
          <wp:wrapNone/>
          <wp:docPr id="26" name="Immagine 26" descr="logo_FLP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FLP_color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402E">
      <w:rPr>
        <w:b/>
        <w:color w:val="808080"/>
        <w:sz w:val="24"/>
      </w:rPr>
      <w:t xml:space="preserve">                  </w:t>
    </w:r>
    <w:r w:rsidR="002A402E" w:rsidRPr="00E703A5">
      <w:rPr>
        <w:b/>
        <w:color w:val="808080"/>
        <w:sz w:val="16"/>
        <w:szCs w:val="16"/>
      </w:rPr>
      <w:t xml:space="preserve">  </w:t>
    </w:r>
  </w:p>
  <w:p w:rsidR="002A402E" w:rsidRDefault="002A402E">
    <w:pPr>
      <w:pStyle w:val="Didascalia"/>
      <w:ind w:firstLine="0"/>
      <w:rPr>
        <w:b/>
        <w:color w:val="808080"/>
        <w:sz w:val="24"/>
      </w:rPr>
    </w:pPr>
    <w:r>
      <w:rPr>
        <w:b/>
        <w:color w:val="808080"/>
        <w:sz w:val="24"/>
      </w:rPr>
      <w:t xml:space="preserve">              </w:t>
    </w:r>
    <w:r w:rsidR="00D77E31">
      <w:rPr>
        <w:b/>
        <w:color w:val="808080"/>
        <w:sz w:val="24"/>
      </w:rPr>
      <w:t xml:space="preserve">  </w:t>
    </w:r>
    <w:r w:rsidRPr="00D77E31">
      <w:rPr>
        <w:b/>
        <w:color w:val="808080"/>
        <w:sz w:val="24"/>
        <w:szCs w:val="24"/>
      </w:rPr>
      <w:t>Federazione Lavoratori Pubblici e Funzioni Pubbliche</w:t>
    </w:r>
    <w:r w:rsidRPr="00D77E31">
      <w:rPr>
        <w:b/>
        <w:color w:val="808080"/>
        <w:sz w:val="24"/>
      </w:rPr>
      <w:t xml:space="preserve"> </w:t>
    </w:r>
    <w:r>
      <w:rPr>
        <w:b/>
        <w:color w:val="808080"/>
        <w:sz w:val="24"/>
      </w:rPr>
      <w:t xml:space="preserve">  </w:t>
    </w:r>
    <w:r>
      <w:rPr>
        <w:b/>
        <w:color w:val="808080"/>
        <w:sz w:val="18"/>
      </w:rPr>
      <w:t xml:space="preserve">pag. </w:t>
    </w:r>
    <w:r>
      <w:rPr>
        <w:rStyle w:val="Numeropagina"/>
        <w:b/>
        <w:color w:val="808080"/>
        <w:sz w:val="20"/>
      </w:rPr>
      <w:fldChar w:fldCharType="begin"/>
    </w:r>
    <w:r>
      <w:rPr>
        <w:rStyle w:val="Numeropagina"/>
        <w:b/>
        <w:color w:val="808080"/>
        <w:sz w:val="20"/>
      </w:rPr>
      <w:instrText xml:space="preserve"> PAGE </w:instrText>
    </w:r>
    <w:r>
      <w:rPr>
        <w:rStyle w:val="Numeropagina"/>
        <w:b/>
        <w:color w:val="808080"/>
        <w:sz w:val="20"/>
      </w:rPr>
      <w:fldChar w:fldCharType="separate"/>
    </w:r>
    <w:r w:rsidR="00E5425D">
      <w:rPr>
        <w:rStyle w:val="Numeropagina"/>
        <w:b/>
        <w:noProof/>
        <w:color w:val="808080"/>
        <w:sz w:val="20"/>
      </w:rPr>
      <w:t>4</w:t>
    </w:r>
    <w:r>
      <w:rPr>
        <w:rStyle w:val="Numeropagina"/>
        <w:b/>
        <w:color w:val="808080"/>
        <w:sz w:val="20"/>
      </w:rPr>
      <w:fldChar w:fldCharType="end"/>
    </w:r>
    <w:r w:rsidR="00942A14">
      <w:rPr>
        <w:rStyle w:val="Numeropagina"/>
        <w:b/>
        <w:color w:val="808080"/>
        <w:sz w:val="20"/>
      </w:rPr>
      <w:t xml:space="preserve">      </w:t>
    </w:r>
  </w:p>
  <w:p w:rsidR="002A402E" w:rsidRDefault="002A402E">
    <w:pPr>
      <w:ind w:firstLine="708"/>
      <w:rPr>
        <w:rFonts w:ascii="Tahoma" w:hAnsi="Tahoma"/>
        <w:sz w:val="16"/>
      </w:rPr>
    </w:pPr>
  </w:p>
  <w:p w:rsidR="002A402E" w:rsidRDefault="002A402E">
    <w:pPr>
      <w:pStyle w:val="Pidipagina"/>
      <w:tabs>
        <w:tab w:val="clear" w:pos="4819"/>
        <w:tab w:val="clear" w:pos="9638"/>
      </w:tabs>
      <w:rPr>
        <w:rFonts w:ascii="Tahoma" w:hAnsi="Tahoma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02E" w:rsidRDefault="00293789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8"/>
      </w:rPr>
    </w:pPr>
    <w:r>
      <w:rPr>
        <w:noProof/>
        <w:snapToGrid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5193665</wp:posOffset>
          </wp:positionH>
          <wp:positionV relativeFrom="paragraph">
            <wp:posOffset>-1905</wp:posOffset>
          </wp:positionV>
          <wp:extent cx="990600" cy="948690"/>
          <wp:effectExtent l="19050" t="0" r="0" b="0"/>
          <wp:wrapNone/>
          <wp:docPr id="21" name="Immagine 21" descr="logo CSEuso int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 CSEuso inter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402E">
      <w:rPr>
        <w:rFonts w:ascii="Tahoma" w:hAnsi="Tahoma"/>
        <w:b/>
        <w:i/>
        <w:color w:val="808080"/>
        <w:spacing w:val="-20"/>
        <w:sz w:val="8"/>
      </w:rPr>
      <w:t xml:space="preserve"> </w:t>
    </w:r>
  </w:p>
  <w:p w:rsidR="00A21E97" w:rsidRPr="004C77EC" w:rsidRDefault="00293789" w:rsidP="00A21E97">
    <w:pPr>
      <w:pStyle w:val="Intestazione"/>
      <w:ind w:hanging="142"/>
      <w:jc w:val="center"/>
      <w:rPr>
        <w:rFonts w:ascii="Tahoma" w:hAnsi="Tahoma"/>
        <w:b/>
        <w:i/>
        <w:sz w:val="22"/>
      </w:rPr>
    </w:pPr>
    <w:r>
      <w:rPr>
        <w:noProof/>
        <w:snapToGrid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-22860</wp:posOffset>
          </wp:positionH>
          <wp:positionV relativeFrom="paragraph">
            <wp:posOffset>21590</wp:posOffset>
          </wp:positionV>
          <wp:extent cx="942975" cy="863600"/>
          <wp:effectExtent l="19050" t="0" r="9525" b="0"/>
          <wp:wrapNone/>
          <wp:docPr id="25" name="Immagine 25" descr="logo_FLP_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ogo_FLP_color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63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03A5">
      <w:rPr>
        <w:rFonts w:ascii="Tahoma" w:hAnsi="Tahoma"/>
        <w:b/>
        <w:i/>
        <w:sz w:val="40"/>
      </w:rPr>
      <w:t xml:space="preserve">   </w:t>
    </w:r>
    <w:r w:rsidR="00A21E97" w:rsidRPr="004C77EC">
      <w:rPr>
        <w:rFonts w:ascii="Tahoma" w:hAnsi="Tahoma"/>
        <w:b/>
        <w:i/>
        <w:sz w:val="22"/>
      </w:rPr>
      <w:t>Federazione Lavoratori Pubblici e Funzioni Pubbliche</w:t>
    </w:r>
  </w:p>
  <w:p w:rsidR="00A21E97" w:rsidRDefault="00A21E97" w:rsidP="00A21E97">
    <w:pPr>
      <w:pStyle w:val="Intestazione"/>
      <w:ind w:hanging="142"/>
      <w:rPr>
        <w:rFonts w:ascii="Arial" w:hAnsi="Arial"/>
        <w:sz w:val="16"/>
      </w:rPr>
    </w:pPr>
  </w:p>
  <w:p w:rsidR="00A21E97" w:rsidRPr="002375F6" w:rsidRDefault="00A21E97" w:rsidP="00A21E97">
    <w:pPr>
      <w:pStyle w:val="Didascalia"/>
      <w:ind w:firstLine="0"/>
      <w:jc w:val="center"/>
      <w:rPr>
        <w:b/>
        <w:sz w:val="36"/>
        <w:szCs w:val="36"/>
      </w:rPr>
    </w:pPr>
    <w:r w:rsidRPr="002375F6">
      <w:rPr>
        <w:b/>
        <w:sz w:val="36"/>
        <w:szCs w:val="36"/>
      </w:rPr>
      <w:t xml:space="preserve">Coordinamento Nazionale </w:t>
    </w:r>
  </w:p>
  <w:p w:rsidR="00A21E97" w:rsidRPr="0000137B" w:rsidRDefault="00215654" w:rsidP="00A21E97">
    <w:pPr>
      <w:pStyle w:val="Didascalia"/>
      <w:ind w:firstLine="0"/>
      <w:jc w:val="center"/>
      <w:rPr>
        <w:b/>
        <w:sz w:val="40"/>
      </w:rPr>
    </w:pPr>
    <w:r w:rsidRPr="002375F6">
      <w:rPr>
        <w:b/>
        <w:sz w:val="36"/>
        <w:szCs w:val="36"/>
      </w:rPr>
      <w:t>FLP S</w:t>
    </w:r>
    <w:r w:rsidR="009F5D32">
      <w:rPr>
        <w:b/>
        <w:sz w:val="36"/>
        <w:szCs w:val="36"/>
      </w:rPr>
      <w:t>CUOLA</w:t>
    </w:r>
    <w:r w:rsidR="00D30914">
      <w:rPr>
        <w:b/>
        <w:sz w:val="36"/>
        <w:szCs w:val="36"/>
      </w:rPr>
      <w:t xml:space="preserve"> </w:t>
    </w:r>
  </w:p>
  <w:p w:rsidR="00B777DF" w:rsidRDefault="00B777DF" w:rsidP="00215654">
    <w:pPr>
      <w:rPr>
        <w:rFonts w:ascii="Arial" w:hAnsi="Arial"/>
        <w:sz w:val="16"/>
      </w:rPr>
    </w:pPr>
    <w:r>
      <w:t xml:space="preserve">       </w:t>
    </w:r>
    <w:r>
      <w:rPr>
        <w:sz w:val="8"/>
      </w:rPr>
      <w:tab/>
    </w:r>
    <w:r>
      <w:tab/>
      <w:t xml:space="preserve">             </w:t>
    </w:r>
  </w:p>
  <w:p w:rsidR="00B777DF" w:rsidRDefault="00B777DF" w:rsidP="00B777DF">
    <w:pPr>
      <w:pBdr>
        <w:top w:val="single" w:sz="6" w:space="1" w:color="auto"/>
      </w:pBdr>
      <w:rPr>
        <w:rFonts w:ascii="Tahoma" w:hAnsi="Tahoma"/>
        <w:sz w:val="16"/>
      </w:rPr>
    </w:pPr>
    <w:r>
      <w:rPr>
        <w:rFonts w:ascii="Tahoma" w:hAnsi="Tahoma"/>
        <w:sz w:val="16"/>
      </w:rPr>
      <w:t>001</w:t>
    </w:r>
    <w:r w:rsidR="00A45F97">
      <w:rPr>
        <w:rFonts w:ascii="Tahoma" w:hAnsi="Tahoma"/>
        <w:sz w:val="16"/>
      </w:rPr>
      <w:t>87 ROMA – Via Piave 61</w:t>
    </w:r>
    <w:r w:rsidR="00A45F97">
      <w:rPr>
        <w:rFonts w:ascii="Tahoma" w:hAnsi="Tahoma"/>
        <w:sz w:val="16"/>
      </w:rPr>
      <w:tab/>
    </w:r>
    <w:r w:rsidR="00A45F97">
      <w:rPr>
        <w:rFonts w:ascii="Tahoma" w:hAnsi="Tahoma"/>
        <w:sz w:val="16"/>
      </w:rPr>
      <w:tab/>
    </w:r>
    <w:r w:rsidR="00A45F97">
      <w:rPr>
        <w:rFonts w:ascii="Tahoma" w:hAnsi="Tahoma"/>
        <w:sz w:val="16"/>
      </w:rPr>
      <w:tab/>
    </w:r>
    <w:r w:rsidR="00A45F97">
      <w:rPr>
        <w:rFonts w:ascii="Tahoma" w:hAnsi="Tahoma"/>
        <w:sz w:val="16"/>
      </w:rPr>
      <w:tab/>
    </w:r>
    <w:r w:rsidR="00A45F97">
      <w:rPr>
        <w:rFonts w:ascii="Tahoma" w:hAnsi="Tahoma"/>
        <w:sz w:val="16"/>
      </w:rPr>
      <w:tab/>
    </w:r>
    <w:r>
      <w:rPr>
        <w:rFonts w:ascii="Tahoma" w:hAnsi="Tahoma"/>
        <w:sz w:val="16"/>
      </w:rPr>
      <w:t xml:space="preserve">sito internet: </w:t>
    </w:r>
    <w:hyperlink r:id="rId3" w:history="1">
      <w:r w:rsidR="002375F6" w:rsidRPr="0055063A">
        <w:rPr>
          <w:rStyle w:val="Collegamentoipertestuale"/>
          <w:rFonts w:ascii="Tahoma" w:hAnsi="Tahoma" w:cs="Tahoma"/>
          <w:sz w:val="16"/>
        </w:rPr>
        <w:t>www.flpscuola.org</w:t>
      </w:r>
    </w:hyperlink>
    <w:r w:rsidR="00215654">
      <w:rPr>
        <w:rFonts w:ascii="Tahoma" w:hAnsi="Tahoma" w:cs="Tahoma"/>
        <w:sz w:val="16"/>
      </w:rPr>
      <w:t xml:space="preserve"> </w:t>
    </w:r>
    <w:r>
      <w:rPr>
        <w:rFonts w:ascii="Tahoma" w:hAnsi="Tahoma" w:cs="Tahoma"/>
        <w:sz w:val="16"/>
      </w:rPr>
      <w:t xml:space="preserve"> </w:t>
    </w:r>
    <w:r>
      <w:rPr>
        <w:rFonts w:ascii="Tahoma" w:hAnsi="Tahoma"/>
        <w:sz w:val="16"/>
      </w:rPr>
      <w:t xml:space="preserve"> Email:</w:t>
    </w:r>
    <w:r w:rsidR="0076188C">
      <w:rPr>
        <w:rFonts w:ascii="Tahoma" w:hAnsi="Tahoma"/>
        <w:sz w:val="16"/>
      </w:rPr>
      <w:t xml:space="preserve"> </w:t>
    </w:r>
    <w:r w:rsidR="00A45F97" w:rsidRPr="00A45F97">
      <w:rPr>
        <w:rFonts w:ascii="Tahoma" w:hAnsi="Tahoma"/>
        <w:b/>
        <w:color w:val="FF0000"/>
        <w:sz w:val="16"/>
      </w:rPr>
      <w:t>info@flpscuola.org</w:t>
    </w:r>
    <w:r w:rsidR="0076188C">
      <w:rPr>
        <w:rFonts w:ascii="Tahoma" w:hAnsi="Tahoma"/>
        <w:sz w:val="16"/>
      </w:rPr>
      <w:t xml:space="preserve"> </w:t>
    </w:r>
  </w:p>
  <w:p w:rsidR="00B777DF" w:rsidRPr="00E20457" w:rsidRDefault="00B777DF" w:rsidP="00B777DF">
    <w:pPr>
      <w:rPr>
        <w:rFonts w:ascii="Tahoma" w:hAnsi="Tahoma" w:cs="Tahoma"/>
        <w:sz w:val="16"/>
      </w:rPr>
    </w:pPr>
    <w:r w:rsidRPr="00E20457">
      <w:rPr>
        <w:rFonts w:ascii="Tahoma" w:hAnsi="Tahoma" w:cs="Tahoma"/>
        <w:sz w:val="16"/>
      </w:rPr>
      <w:t>tel. 06/42000358 – 06/42010899</w:t>
    </w:r>
  </w:p>
  <w:p w:rsidR="00B777DF" w:rsidRDefault="00B777DF" w:rsidP="00B777DF">
    <w:proofErr w:type="gramStart"/>
    <w:r w:rsidRPr="00E20457">
      <w:rPr>
        <w:rFonts w:ascii="Tahoma" w:hAnsi="Tahoma" w:cs="Tahoma"/>
        <w:sz w:val="16"/>
        <w:szCs w:val="16"/>
      </w:rPr>
      <w:t>fax</w:t>
    </w:r>
    <w:proofErr w:type="gramEnd"/>
    <w:r w:rsidRPr="00E20457">
      <w:rPr>
        <w:rFonts w:ascii="Tahoma" w:hAnsi="Tahoma" w:cs="Tahoma"/>
        <w:sz w:val="16"/>
        <w:szCs w:val="16"/>
      </w:rPr>
      <w:t>. 06/42010628</w:t>
    </w:r>
    <w:r w:rsidRPr="00E20457">
      <w:rPr>
        <w:rFonts w:ascii="Tahoma" w:hAnsi="Tahoma" w:cs="Tahoma"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FA3E2E" w:rsidRPr="00D5719A" w:rsidRDefault="00FA3E2E" w:rsidP="000A6A94">
    <w:pPr>
      <w:rPr>
        <w:rFonts w:cs="Tahoma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73156"/>
    <w:multiLevelType w:val="multilevel"/>
    <w:tmpl w:val="E792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C6C47"/>
    <w:multiLevelType w:val="multilevel"/>
    <w:tmpl w:val="61F8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30663"/>
    <w:multiLevelType w:val="multilevel"/>
    <w:tmpl w:val="529E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9715A"/>
    <w:multiLevelType w:val="multilevel"/>
    <w:tmpl w:val="D278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F47CC"/>
    <w:multiLevelType w:val="hybridMultilevel"/>
    <w:tmpl w:val="BF967790"/>
    <w:lvl w:ilvl="0" w:tplc="E07E0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55D2A"/>
    <w:multiLevelType w:val="hybridMultilevel"/>
    <w:tmpl w:val="2012B820"/>
    <w:lvl w:ilvl="0" w:tplc="62FE00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95E7F"/>
    <w:multiLevelType w:val="hybridMultilevel"/>
    <w:tmpl w:val="2264AD5C"/>
    <w:lvl w:ilvl="0" w:tplc="41EA2E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7674E"/>
    <w:multiLevelType w:val="multilevel"/>
    <w:tmpl w:val="EB78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970711"/>
    <w:multiLevelType w:val="multilevel"/>
    <w:tmpl w:val="B03E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AC7DFA"/>
    <w:multiLevelType w:val="hybridMultilevel"/>
    <w:tmpl w:val="C5749158"/>
    <w:lvl w:ilvl="0" w:tplc="37785CE8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70C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70B8B"/>
    <w:multiLevelType w:val="multilevel"/>
    <w:tmpl w:val="16C0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D051E"/>
    <w:multiLevelType w:val="hybridMultilevel"/>
    <w:tmpl w:val="DE18E0E4"/>
    <w:lvl w:ilvl="0" w:tplc="EA7672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6A30"/>
    <w:multiLevelType w:val="multilevel"/>
    <w:tmpl w:val="0DB0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C13050"/>
    <w:multiLevelType w:val="multilevel"/>
    <w:tmpl w:val="750A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A202DF"/>
    <w:multiLevelType w:val="multilevel"/>
    <w:tmpl w:val="9B40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5A658D"/>
    <w:multiLevelType w:val="multilevel"/>
    <w:tmpl w:val="4526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5462E0"/>
    <w:multiLevelType w:val="hybridMultilevel"/>
    <w:tmpl w:val="3970CF76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60E30"/>
    <w:multiLevelType w:val="hybridMultilevel"/>
    <w:tmpl w:val="9BA80364"/>
    <w:lvl w:ilvl="0" w:tplc="E9D2BC1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322A8"/>
    <w:multiLevelType w:val="multilevel"/>
    <w:tmpl w:val="650E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3F1AE5"/>
    <w:multiLevelType w:val="multilevel"/>
    <w:tmpl w:val="13CE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556584"/>
    <w:multiLevelType w:val="multilevel"/>
    <w:tmpl w:val="90FA6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8220F5"/>
    <w:multiLevelType w:val="multilevel"/>
    <w:tmpl w:val="2D3A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41E14"/>
    <w:multiLevelType w:val="multilevel"/>
    <w:tmpl w:val="312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6873B3"/>
    <w:multiLevelType w:val="hybridMultilevel"/>
    <w:tmpl w:val="F2F68612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90B5E"/>
    <w:multiLevelType w:val="multilevel"/>
    <w:tmpl w:val="884C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D72C59"/>
    <w:multiLevelType w:val="multilevel"/>
    <w:tmpl w:val="FB88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2A4E6C"/>
    <w:multiLevelType w:val="multilevel"/>
    <w:tmpl w:val="75CA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373CBA"/>
    <w:multiLevelType w:val="hybridMultilevel"/>
    <w:tmpl w:val="201E655E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436C8"/>
    <w:multiLevelType w:val="multilevel"/>
    <w:tmpl w:val="C20AA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6B59B0"/>
    <w:multiLevelType w:val="hybridMultilevel"/>
    <w:tmpl w:val="6CA21D94"/>
    <w:lvl w:ilvl="0" w:tplc="2DD8FE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F3045"/>
    <w:multiLevelType w:val="hybridMultilevel"/>
    <w:tmpl w:val="31A0224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B7075C"/>
    <w:multiLevelType w:val="multilevel"/>
    <w:tmpl w:val="021AD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CB0935"/>
    <w:multiLevelType w:val="hybridMultilevel"/>
    <w:tmpl w:val="CB54005A"/>
    <w:lvl w:ilvl="0" w:tplc="51A464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A2ADE"/>
    <w:multiLevelType w:val="hybridMultilevel"/>
    <w:tmpl w:val="6A4E9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212CF"/>
    <w:multiLevelType w:val="multilevel"/>
    <w:tmpl w:val="72C2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474870"/>
    <w:multiLevelType w:val="multilevel"/>
    <w:tmpl w:val="8192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9"/>
  </w:num>
  <w:num w:numId="6">
    <w:abstractNumId w:val="14"/>
  </w:num>
  <w:num w:numId="7">
    <w:abstractNumId w:val="26"/>
  </w:num>
  <w:num w:numId="8">
    <w:abstractNumId w:val="23"/>
  </w:num>
  <w:num w:numId="9">
    <w:abstractNumId w:val="36"/>
  </w:num>
  <w:num w:numId="10">
    <w:abstractNumId w:val="3"/>
  </w:num>
  <w:num w:numId="11">
    <w:abstractNumId w:val="20"/>
  </w:num>
  <w:num w:numId="12">
    <w:abstractNumId w:val="11"/>
  </w:num>
  <w:num w:numId="13">
    <w:abstractNumId w:val="29"/>
  </w:num>
  <w:num w:numId="14">
    <w:abstractNumId w:val="25"/>
  </w:num>
  <w:num w:numId="15">
    <w:abstractNumId w:val="19"/>
  </w:num>
  <w:num w:numId="16">
    <w:abstractNumId w:val="15"/>
  </w:num>
  <w:num w:numId="17">
    <w:abstractNumId w:val="1"/>
  </w:num>
  <w:num w:numId="18">
    <w:abstractNumId w:val="21"/>
  </w:num>
  <w:num w:numId="19">
    <w:abstractNumId w:val="16"/>
  </w:num>
  <w:num w:numId="20">
    <w:abstractNumId w:val="22"/>
  </w:num>
  <w:num w:numId="21">
    <w:abstractNumId w:val="8"/>
  </w:num>
  <w:num w:numId="22">
    <w:abstractNumId w:val="32"/>
  </w:num>
  <w:num w:numId="23">
    <w:abstractNumId w:val="13"/>
  </w:num>
  <w:num w:numId="24">
    <w:abstractNumId w:val="35"/>
  </w:num>
  <w:num w:numId="25">
    <w:abstractNumId w:val="2"/>
  </w:num>
  <w:num w:numId="26">
    <w:abstractNumId w:val="27"/>
  </w:num>
  <w:num w:numId="27">
    <w:abstractNumId w:val="30"/>
  </w:num>
  <w:num w:numId="28">
    <w:abstractNumId w:val="10"/>
  </w:num>
  <w:num w:numId="29">
    <w:abstractNumId w:val="33"/>
  </w:num>
  <w:num w:numId="30">
    <w:abstractNumId w:val="6"/>
  </w:num>
  <w:num w:numId="31">
    <w:abstractNumId w:val="5"/>
  </w:num>
  <w:num w:numId="32">
    <w:abstractNumId w:val="34"/>
  </w:num>
  <w:num w:numId="33">
    <w:abstractNumId w:val="7"/>
  </w:num>
  <w:num w:numId="34">
    <w:abstractNumId w:val="17"/>
  </w:num>
  <w:num w:numId="35">
    <w:abstractNumId w:val="18"/>
  </w:num>
  <w:num w:numId="36">
    <w:abstractNumId w:val="2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5E"/>
    <w:rsid w:val="0000137B"/>
    <w:rsid w:val="000153F1"/>
    <w:rsid w:val="0006491A"/>
    <w:rsid w:val="000710CD"/>
    <w:rsid w:val="00086D58"/>
    <w:rsid w:val="000A6A94"/>
    <w:rsid w:val="000B75A5"/>
    <w:rsid w:val="000C6B9E"/>
    <w:rsid w:val="000E267F"/>
    <w:rsid w:val="000F2501"/>
    <w:rsid w:val="001104E2"/>
    <w:rsid w:val="001374C6"/>
    <w:rsid w:val="0016181A"/>
    <w:rsid w:val="00173028"/>
    <w:rsid w:val="001823AA"/>
    <w:rsid w:val="001C16F5"/>
    <w:rsid w:val="001C6F94"/>
    <w:rsid w:val="00205B91"/>
    <w:rsid w:val="00215654"/>
    <w:rsid w:val="00233B05"/>
    <w:rsid w:val="002375F6"/>
    <w:rsid w:val="00284A3A"/>
    <w:rsid w:val="00284BDE"/>
    <w:rsid w:val="00293789"/>
    <w:rsid w:val="002A402E"/>
    <w:rsid w:val="002B30F9"/>
    <w:rsid w:val="00324793"/>
    <w:rsid w:val="00336BD4"/>
    <w:rsid w:val="00375491"/>
    <w:rsid w:val="003754BF"/>
    <w:rsid w:val="003838FF"/>
    <w:rsid w:val="003A07D9"/>
    <w:rsid w:val="003C1234"/>
    <w:rsid w:val="00442C86"/>
    <w:rsid w:val="00473A91"/>
    <w:rsid w:val="0047731B"/>
    <w:rsid w:val="00481993"/>
    <w:rsid w:val="004951EA"/>
    <w:rsid w:val="00497289"/>
    <w:rsid w:val="004A4BD3"/>
    <w:rsid w:val="004A5C9B"/>
    <w:rsid w:val="004B0DF5"/>
    <w:rsid w:val="004C77EC"/>
    <w:rsid w:val="005050AF"/>
    <w:rsid w:val="005062A8"/>
    <w:rsid w:val="00510DE3"/>
    <w:rsid w:val="00511150"/>
    <w:rsid w:val="005144D2"/>
    <w:rsid w:val="00520CB1"/>
    <w:rsid w:val="00524CBD"/>
    <w:rsid w:val="00525F4C"/>
    <w:rsid w:val="00544B20"/>
    <w:rsid w:val="00557E9E"/>
    <w:rsid w:val="00567D55"/>
    <w:rsid w:val="0057058C"/>
    <w:rsid w:val="00571866"/>
    <w:rsid w:val="00593A1D"/>
    <w:rsid w:val="005B17F7"/>
    <w:rsid w:val="005C62BB"/>
    <w:rsid w:val="006059CD"/>
    <w:rsid w:val="00606537"/>
    <w:rsid w:val="0061057F"/>
    <w:rsid w:val="00633273"/>
    <w:rsid w:val="0069508A"/>
    <w:rsid w:val="006D5F19"/>
    <w:rsid w:val="006E6157"/>
    <w:rsid w:val="0070329E"/>
    <w:rsid w:val="00711074"/>
    <w:rsid w:val="00713966"/>
    <w:rsid w:val="00730F92"/>
    <w:rsid w:val="007570B0"/>
    <w:rsid w:val="0076188C"/>
    <w:rsid w:val="00772F7E"/>
    <w:rsid w:val="00783F93"/>
    <w:rsid w:val="00784420"/>
    <w:rsid w:val="00792877"/>
    <w:rsid w:val="00796EF5"/>
    <w:rsid w:val="00797F90"/>
    <w:rsid w:val="007A33A0"/>
    <w:rsid w:val="007B00FC"/>
    <w:rsid w:val="007B0804"/>
    <w:rsid w:val="007B28B4"/>
    <w:rsid w:val="007C6CD4"/>
    <w:rsid w:val="007C7368"/>
    <w:rsid w:val="007D12D0"/>
    <w:rsid w:val="007E3E9E"/>
    <w:rsid w:val="00832F06"/>
    <w:rsid w:val="00841C3F"/>
    <w:rsid w:val="00873E02"/>
    <w:rsid w:val="00884E85"/>
    <w:rsid w:val="008857BB"/>
    <w:rsid w:val="00893239"/>
    <w:rsid w:val="00897C0F"/>
    <w:rsid w:val="008A4F62"/>
    <w:rsid w:val="008B3BE3"/>
    <w:rsid w:val="008C0937"/>
    <w:rsid w:val="008C5829"/>
    <w:rsid w:val="008E2602"/>
    <w:rsid w:val="008E7F64"/>
    <w:rsid w:val="00907826"/>
    <w:rsid w:val="009079D0"/>
    <w:rsid w:val="00942A14"/>
    <w:rsid w:val="00964F99"/>
    <w:rsid w:val="00965915"/>
    <w:rsid w:val="00966B82"/>
    <w:rsid w:val="00980E17"/>
    <w:rsid w:val="009931C6"/>
    <w:rsid w:val="00993D9A"/>
    <w:rsid w:val="00995F14"/>
    <w:rsid w:val="009A30B3"/>
    <w:rsid w:val="009A52D4"/>
    <w:rsid w:val="009C5FCE"/>
    <w:rsid w:val="009F5D32"/>
    <w:rsid w:val="00A040AE"/>
    <w:rsid w:val="00A214D4"/>
    <w:rsid w:val="00A21E97"/>
    <w:rsid w:val="00A37661"/>
    <w:rsid w:val="00A45F97"/>
    <w:rsid w:val="00A52CAF"/>
    <w:rsid w:val="00AA508F"/>
    <w:rsid w:val="00AA5308"/>
    <w:rsid w:val="00AB5C40"/>
    <w:rsid w:val="00AE0164"/>
    <w:rsid w:val="00AF21F9"/>
    <w:rsid w:val="00B01A2C"/>
    <w:rsid w:val="00B312EE"/>
    <w:rsid w:val="00B351A1"/>
    <w:rsid w:val="00B777DF"/>
    <w:rsid w:val="00BC744D"/>
    <w:rsid w:val="00BD4D53"/>
    <w:rsid w:val="00C250A6"/>
    <w:rsid w:val="00C34E7D"/>
    <w:rsid w:val="00C4780F"/>
    <w:rsid w:val="00C76427"/>
    <w:rsid w:val="00C94BFA"/>
    <w:rsid w:val="00CA4645"/>
    <w:rsid w:val="00CB3368"/>
    <w:rsid w:val="00CB475E"/>
    <w:rsid w:val="00CB5107"/>
    <w:rsid w:val="00CC67ED"/>
    <w:rsid w:val="00CD00C2"/>
    <w:rsid w:val="00CD2232"/>
    <w:rsid w:val="00CD68A6"/>
    <w:rsid w:val="00CE0936"/>
    <w:rsid w:val="00CE50CF"/>
    <w:rsid w:val="00D11D45"/>
    <w:rsid w:val="00D30914"/>
    <w:rsid w:val="00D5719A"/>
    <w:rsid w:val="00D77E31"/>
    <w:rsid w:val="00D856C9"/>
    <w:rsid w:val="00D94E06"/>
    <w:rsid w:val="00DB1AF3"/>
    <w:rsid w:val="00DE592D"/>
    <w:rsid w:val="00E034D8"/>
    <w:rsid w:val="00E21AEA"/>
    <w:rsid w:val="00E2753D"/>
    <w:rsid w:val="00E32764"/>
    <w:rsid w:val="00E4067F"/>
    <w:rsid w:val="00E5425D"/>
    <w:rsid w:val="00E703A5"/>
    <w:rsid w:val="00E70D58"/>
    <w:rsid w:val="00EA0D77"/>
    <w:rsid w:val="00EA2D38"/>
    <w:rsid w:val="00EA43C8"/>
    <w:rsid w:val="00F020A4"/>
    <w:rsid w:val="00F04E1E"/>
    <w:rsid w:val="00F1018B"/>
    <w:rsid w:val="00F179C1"/>
    <w:rsid w:val="00F20A38"/>
    <w:rsid w:val="00F20C4B"/>
    <w:rsid w:val="00F3282E"/>
    <w:rsid w:val="00F63C03"/>
    <w:rsid w:val="00F947E7"/>
    <w:rsid w:val="00F96A51"/>
    <w:rsid w:val="00FA17EE"/>
    <w:rsid w:val="00FA3E2E"/>
    <w:rsid w:val="00FD031B"/>
    <w:rsid w:val="00F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CF2180-C3C0-4DCA-A3BC-10BF0236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pPr>
      <w:keepNext/>
      <w:ind w:firstLine="567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ind w:left="567" w:right="567" w:firstLine="709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firstLine="708"/>
    </w:pPr>
    <w:rPr>
      <w:rFonts w:ascii="Tahoma" w:hAnsi="Tahoma"/>
      <w:i/>
      <w:sz w:val="32"/>
    </w:rPr>
  </w:style>
  <w:style w:type="paragraph" w:styleId="Corpotesto">
    <w:name w:val="Body Text"/>
    <w:basedOn w:val="Normale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pPr>
      <w:jc w:val="center"/>
    </w:pPr>
    <w:rPr>
      <w:rFonts w:ascii="Tahoma" w:hAnsi="Tahoma"/>
      <w:sz w:val="40"/>
    </w:rPr>
  </w:style>
  <w:style w:type="paragraph" w:styleId="Testodelblocco">
    <w:name w:val="Block Text"/>
    <w:basedOn w:val="Normale"/>
    <w:pPr>
      <w:ind w:left="567" w:right="567" w:firstLine="709"/>
    </w:pPr>
    <w:rPr>
      <w:sz w:val="24"/>
    </w:rPr>
  </w:style>
  <w:style w:type="paragraph" w:styleId="Rientrocorpodeltesto2">
    <w:name w:val="Body Text Indent 2"/>
    <w:basedOn w:val="Normale"/>
    <w:pPr>
      <w:ind w:right="849" w:firstLine="709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right="851"/>
      <w:jc w:val="both"/>
    </w:pPr>
    <w:rPr>
      <w:sz w:val="24"/>
    </w:rPr>
  </w:style>
  <w:style w:type="paragraph" w:styleId="Rientrocorpodeltesto3">
    <w:name w:val="Body Text Indent 3"/>
    <w:basedOn w:val="Normale"/>
    <w:pPr>
      <w:ind w:right="851" w:firstLine="709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napToGrid/>
      <w:sz w:val="28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napToGrid/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  <w:snapToGrid/>
    </w:rPr>
  </w:style>
  <w:style w:type="paragraph" w:customStyle="1" w:styleId="H1">
    <w:name w:val="H1"/>
    <w:basedOn w:val="Normale"/>
    <w:next w:val="Normale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z w:val="24"/>
    </w:rPr>
  </w:style>
  <w:style w:type="paragraph" w:customStyle="1" w:styleId="Corpodeltesto21">
    <w:name w:val="Corpo del testo 21"/>
    <w:basedOn w:val="Normale"/>
    <w:pPr>
      <w:spacing w:before="360" w:line="360" w:lineRule="atLeast"/>
      <w:ind w:firstLine="567"/>
    </w:pPr>
    <w:rPr>
      <w:snapToGrid/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t1">
    <w:name w:val="t1"/>
    <w:basedOn w:val="Normale"/>
    <w:pPr>
      <w:widowControl w:val="0"/>
      <w:spacing w:line="240" w:lineRule="atLeast"/>
    </w:pPr>
    <w:rPr>
      <w:sz w:val="24"/>
    </w:rPr>
  </w:style>
  <w:style w:type="paragraph" w:customStyle="1" w:styleId="p4">
    <w:name w:val="p4"/>
    <w:basedOn w:val="Normale"/>
    <w:rsid w:val="00497289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sid w:val="00E703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267F"/>
    <w:pPr>
      <w:spacing w:before="96" w:after="192" w:line="360" w:lineRule="atLeast"/>
      <w:ind w:left="720"/>
      <w:contextualSpacing/>
      <w:jc w:val="both"/>
    </w:pPr>
    <w:rPr>
      <w:rFonts w:ascii="Calibri" w:eastAsia="Calibri" w:hAnsi="Calibri"/>
      <w:snapToGrid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0E267F"/>
    <w:rPr>
      <w:b/>
      <w:bCs/>
    </w:rPr>
  </w:style>
  <w:style w:type="character" w:customStyle="1" w:styleId="ckctl2">
    <w:name w:val="ckctl2"/>
    <w:basedOn w:val="Carpredefinitoparagrafo"/>
    <w:rsid w:val="000E267F"/>
    <w:rPr>
      <w:b w:val="0"/>
      <w:bCs w:val="0"/>
      <w:vanish w:val="0"/>
      <w:webHidden w:val="0"/>
      <w:color w:val="009900"/>
      <w:u w:val="single"/>
      <w:bdr w:val="none" w:sz="0" w:space="0" w:color="auto" w:frame="1"/>
      <w:specVanish w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67F"/>
    <w:rPr>
      <w:snapToGrid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67F"/>
    <w:rPr>
      <w:snapToGrid w:val="0"/>
    </w:rPr>
  </w:style>
  <w:style w:type="character" w:customStyle="1" w:styleId="apple-converted-space">
    <w:name w:val="apple-converted-space"/>
    <w:basedOn w:val="Carpredefinitoparagrafo"/>
    <w:rsid w:val="00324793"/>
  </w:style>
  <w:style w:type="table" w:styleId="Grigliatabella">
    <w:name w:val="Table Grid"/>
    <w:basedOn w:val="Tabellanormale"/>
    <w:rsid w:val="0032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lpscuola.or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9099</CharactersWithSpaces>
  <SharedDoc>false</SharedDoc>
  <HLinks>
    <vt:vector size="6" baseType="variant">
      <vt:variant>
        <vt:i4>5767178</vt:i4>
      </vt:variant>
      <vt:variant>
        <vt:i4>9</vt:i4>
      </vt:variant>
      <vt:variant>
        <vt:i4>0</vt:i4>
      </vt:variant>
      <vt:variant>
        <vt:i4>5</vt:i4>
      </vt:variant>
      <vt:variant>
        <vt:lpwstr>http://www.flpscuola.org/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</dc:creator>
  <cp:lastModifiedBy>hew_13u112nl</cp:lastModifiedBy>
  <cp:revision>2</cp:revision>
  <cp:lastPrinted>2017-11-22T16:53:00Z</cp:lastPrinted>
  <dcterms:created xsi:type="dcterms:W3CDTF">2017-11-24T08:37:00Z</dcterms:created>
  <dcterms:modified xsi:type="dcterms:W3CDTF">2017-11-24T08:37:00Z</dcterms:modified>
</cp:coreProperties>
</file>