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8D5" w:rsidRDefault="008948D5" w:rsidP="008948D5">
      <w:pPr>
        <w:pStyle w:val="Corpodeltesto0"/>
        <w:numPr>
          <w:ilvl w:val="8"/>
          <w:numId w:val="1"/>
        </w:numPr>
        <w:shd w:val="clear" w:color="auto" w:fill="auto"/>
        <w:tabs>
          <w:tab w:val="left" w:pos="356"/>
        </w:tabs>
        <w:ind w:left="140" w:right="360" w:firstLine="0"/>
        <w:jc w:val="both"/>
      </w:pPr>
      <w:proofErr w:type="gramStart"/>
      <w:r>
        <w:t>laboratorio</w:t>
      </w:r>
      <w:proofErr w:type="gramEnd"/>
      <w:r>
        <w:t>. I laboratori possono essere frequentati anche dai docenti della scuola in cui il titolare di contratto FIT svolge l'attività di insegnamento.</w:t>
      </w:r>
    </w:p>
    <w:p w:rsidR="008948D5" w:rsidRDefault="008948D5" w:rsidP="008948D5">
      <w:pPr>
        <w:pStyle w:val="Corpodeltesto0"/>
        <w:numPr>
          <w:ilvl w:val="8"/>
          <w:numId w:val="1"/>
        </w:numPr>
        <w:shd w:val="clear" w:color="auto" w:fill="auto"/>
        <w:tabs>
          <w:tab w:val="left" w:pos="367"/>
        </w:tabs>
        <w:spacing w:after="57"/>
        <w:ind w:left="140" w:right="360" w:firstLine="0"/>
        <w:jc w:val="both"/>
      </w:pPr>
      <w:r>
        <w:t xml:space="preserve">Il titolare di contratto FIT su posto comune, sulla base di incarichi del dirigente scolastico della scuola interessata e fermi restando gli altri impegni formativi, nel secondo anno effettua supplenze brevi e saltuarie non superiori a 15 giorni nell'ambito territoriale di appartenenza e presta servizio, nel terzo anno, su posti </w:t>
      </w:r>
      <w:r w:rsidRPr="001613FC">
        <w:t xml:space="preserve">\acanti </w:t>
      </w:r>
      <w:r>
        <w:t>e disponibili.</w:t>
      </w:r>
    </w:p>
    <w:p w:rsidR="008948D5" w:rsidRDefault="008948D5" w:rsidP="008948D5">
      <w:pPr>
        <w:pStyle w:val="Corpodeltesto0"/>
        <w:numPr>
          <w:ilvl w:val="8"/>
          <w:numId w:val="1"/>
        </w:numPr>
        <w:shd w:val="clear" w:color="auto" w:fill="auto"/>
        <w:tabs>
          <w:tab w:val="left" w:pos="396"/>
        </w:tabs>
        <w:spacing w:after="63" w:line="288" w:lineRule="exact"/>
        <w:ind w:left="140" w:right="360" w:firstLine="0"/>
        <w:jc w:val="both"/>
      </w:pPr>
      <w:r>
        <w:t>I titolari di contratto FIT scelgono, sulla base dell'ordine di graduatoria del concorso e nell'ambito territoriale in cui sono iscritti, il posto vacante e disponibile ai sensi dell'articolo 3, commi 2 e 3, sul quale prestare servizio nel terzo anno del contratto.</w:t>
      </w:r>
    </w:p>
    <w:p w:rsidR="00586D5C" w:rsidRDefault="00586D5C">
      <w:bookmarkStart w:id="0" w:name="_GoBack"/>
      <w:bookmarkEnd w:id="0"/>
    </w:p>
    <w:sectPr w:rsidR="00586D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3752E"/>
    <w:multiLevelType w:val="multilevel"/>
    <w:tmpl w:val="66482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"/>
      </w:rPr>
    </w:lvl>
    <w:lvl w:ilvl="4">
      <w:start w:val="2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"/>
      </w:rPr>
    </w:lvl>
    <w:lvl w:ilvl="5">
      <w:start w:val="3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"/>
      </w:rPr>
    </w:lvl>
    <w:lvl w:ilvl="7">
      <w:start w:val="6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"/>
      </w:rPr>
    </w:lvl>
    <w:lvl w:ilvl="8">
      <w:start w:val="2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D5"/>
    <w:rsid w:val="00586D5C"/>
    <w:rsid w:val="0089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AA2E2-972D-497D-B8E5-E0C5D860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basedOn w:val="Carpredefinitoparagrafo"/>
    <w:link w:val="Corpodeltesto0"/>
    <w:rsid w:val="008948D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8948D5"/>
    <w:pPr>
      <w:shd w:val="clear" w:color="auto" w:fill="FFFFFF"/>
      <w:spacing w:after="60" w:line="284" w:lineRule="exact"/>
      <w:ind w:hanging="44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portsind</dc:creator>
  <cp:keywords/>
  <dc:description/>
  <cp:lastModifiedBy>portsind</cp:lastModifiedBy>
  <cp:revision>1</cp:revision>
  <dcterms:created xsi:type="dcterms:W3CDTF">2017-05-15T16:53:00Z</dcterms:created>
  <dcterms:modified xsi:type="dcterms:W3CDTF">2017-05-15T17:06:00Z</dcterms:modified>
</cp:coreProperties>
</file>